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740856" w:rsidRPr="00922BD7" w:rsidP="00740856">
      <w:pPr>
        <w:jc w:val="center"/>
        <w:rPr>
          <w:rFonts w:ascii="Times New Roman" w:hAnsi="Times New Roman"/>
          <w:b/>
          <w:bCs/>
          <w:sz w:val="32"/>
          <w:szCs w:val="32"/>
        </w:rPr>
      </w:pPr>
      <w:r>
        <w:rPr>
          <w:rFonts w:ascii="Times New Roman" w:hAnsi="Times New Roman"/>
          <w:b/>
          <w:bCs/>
          <w:noProof/>
          <w:sz w:val="28"/>
          <w:szCs w:val="28"/>
        </w:rPr>
        <w:pict>
          <v:shapetype id="_x0000_t202" coordsize="21600,21600" o:spt="202" path="m,l,21600r21600,l21600,xe">
            <v:stroke joinstyle="miter"/>
            <v:path gradientshapeok="t" o:connecttype="rect"/>
          </v:shapetype>
          <v:shape id="Text Box 3" o:spid="_x0000_s1025" type="#_x0000_t202" style="height:58.4pt;margin-left:-18.2pt;margin-top:-13.15pt;mso-height-percent:0;mso-height-relative:page;mso-width-percent:0;mso-width-relative:page;mso-wrap-distance-bottom:0;mso-wrap-distance-left:9pt;mso-wrap-distance-right:9pt;mso-wrap-distance-top:0;mso-wrap-style:square;position:absolute;v-text-anchor:top;visibility:visible;width:246.75pt;z-index:251658240" stroked="f">
            <v:textbox>
              <w:txbxContent>
                <w:p w:rsidR="00257136" w:rsidRPr="00A61D9A" w:rsidP="00740856">
                  <w:pPr>
                    <w:spacing w:after="60"/>
                    <w:ind w:left="180"/>
                    <w:rPr>
                      <w:rFonts w:ascii="Tahoma" w:hAnsi="Tahoma" w:cs="Tahoma"/>
                      <w:b/>
                      <w:sz w:val="16"/>
                      <w:szCs w:val="16"/>
                    </w:rPr>
                  </w:pPr>
                  <w:r>
                    <w:rPr>
                      <w:rFonts w:ascii="Tahoma" w:hAnsi="Tahoma" w:cs="Tahoma"/>
                      <w:b/>
                      <w:sz w:val="16"/>
                      <w:szCs w:val="16"/>
                    </w:rPr>
                    <w:t>Provided</w:t>
                  </w:r>
                  <w:r w:rsidRPr="00A61D9A">
                    <w:rPr>
                      <w:rFonts w:ascii="Tahoma" w:hAnsi="Tahoma" w:cs="Tahoma"/>
                      <w:b/>
                      <w:sz w:val="16"/>
                      <w:szCs w:val="16"/>
                    </w:rPr>
                    <w:t xml:space="preserve"> by:</w:t>
                  </w:r>
                </w:p>
                <w:p w:rsidR="00257136" w:rsidP="00740856">
                  <w:pPr>
                    <w:ind w:left="180"/>
                  </w:pPr>
                  <w:r>
                    <w:rPr>
                      <w:noProof/>
                    </w:rPr>
                    <w:drawing>
                      <wp:inline distT="0" distB="0" distL="0" distR="0">
                        <wp:extent cx="2435225" cy="389255"/>
                        <wp:effectExtent l="0" t="0" r="3175" b="0"/>
                        <wp:docPr id="2" name="Picture 2" descr="pennmed_4i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med_4in_color"/>
                                <pic:cNvPicPr>
                                  <a:picLocks noChangeAspect="1" noChangeArrowheads="1"/>
                                </pic:cNvPicPr>
                              </pic:nvPicPr>
                              <pic:blipFill>
                                <a:blip xmlns:r="http://schemas.openxmlformats.org/officeDocument/2006/relationships" r:embed="rId5">
                                  <a:extLst>
                                    <a:ext uri="{28A0092B-C50C-407E-A947-70E740481C1C}">
                                      <a14:useLocalDpi xmlns:a14="http://schemas.microsoft.com/office/drawing/2010/main" val="0"/>
                                    </a:ext>
                                  </a:extLst>
                                </a:blip>
                                <a:srcRect/>
                                <a:stretch>
                                  <a:fillRect/>
                                </a:stretch>
                              </pic:blipFill>
                              <pic:spPr bwMode="auto">
                                <a:xfrm>
                                  <a:off x="0" y="0"/>
                                  <a:ext cx="2435225" cy="389255"/>
                                </a:xfrm>
                                <a:prstGeom prst="rect">
                                  <a:avLst/>
                                </a:prstGeom>
                                <a:noFill/>
                                <a:ln>
                                  <a:noFill/>
                                </a:ln>
                              </pic:spPr>
                            </pic:pic>
                          </a:graphicData>
                        </a:graphic>
                      </wp:inline>
                    </w:drawing>
                  </w:r>
                </w:p>
              </w:txbxContent>
            </v:textbox>
          </v:shape>
        </w:pict>
      </w:r>
      <w:r>
        <w:rPr>
          <w:rFonts w:ascii="Times New Roman" w:hAnsi="Times New Roman"/>
          <w:b/>
          <w:bCs/>
          <w:noProof/>
          <w:sz w:val="28"/>
          <w:szCs w:val="28"/>
        </w:rPr>
        <w:pict>
          <v:shape id="Text Box 4" o:spid="_x0000_s1026" type="#_x0000_t202" style="height:44pt;margin-left:4in;margin-top:-8.95pt;mso-height-percent:0;mso-height-relative:page;mso-width-percent:0;mso-width-relative:page;mso-wrap-distance-bottom:0;mso-wrap-distance-left:9pt;mso-wrap-distance-right:9pt;mso-wrap-distance-top:0;mso-wrap-style:square;position:absolute;v-text-anchor:top;visibility:visible;width:268.8pt;z-index:251659264" strokeweight="2pt">
            <v:textbox>
              <w:txbxContent>
                <w:p w:rsidR="00257136" w:rsidRPr="00E763EB" w:rsidP="0070053A">
                  <w:pPr>
                    <w:jc w:val="center"/>
                  </w:pPr>
                  <w:r>
                    <w:rPr>
                      <w:rFonts w:ascii="Times New Roman" w:hAnsi="Times New Roman"/>
                      <w:b/>
                      <w:bCs/>
                      <w:noProof/>
                      <w:sz w:val="28"/>
                      <w:szCs w:val="28"/>
                    </w:rPr>
                    <w:t>MW Test</w:t>
                  </w:r>
                </w:p>
                <w:p w:rsidR="00257136" w:rsidRPr="00E763EB" w:rsidP="0070053A">
                  <w:pPr>
                    <w:jc w:val="center"/>
                  </w:pPr>
                  <w:r w:rsidRPr="00AF47AB">
                    <w:rPr>
                      <w:rFonts w:ascii="Times New Roman" w:hAnsi="Times New Roman"/>
                      <w:b/>
                      <w:bCs/>
                      <w:sz w:val="28"/>
                      <w:szCs w:val="28"/>
                    </w:rPr>
                    <w:t>2018</w:t>
                  </w:r>
                </w:p>
                <w:p w:rsidR="00257136" w:rsidRPr="00E763EB" w:rsidP="0070053A">
                  <w:pPr>
                    <w:jc w:val="center"/>
                  </w:pPr>
                </w:p>
              </w:txbxContent>
            </v:textbox>
          </v:shape>
        </w:pict>
      </w:r>
    </w:p>
    <w:p w:rsidR="003E27B9" w:rsidRPr="00922BD7" w:rsidP="00740856">
      <w:pPr>
        <w:jc w:val="center"/>
        <w:rPr>
          <w:rFonts w:ascii="Times New Roman" w:hAnsi="Times New Roman"/>
          <w:b/>
          <w:bCs/>
          <w:sz w:val="28"/>
          <w:szCs w:val="28"/>
        </w:rPr>
      </w:pPr>
    </w:p>
    <w:p w:rsidR="003E27B9" w:rsidRPr="00922BD7" w:rsidP="00740856">
      <w:pPr>
        <w:jc w:val="center"/>
        <w:rPr>
          <w:rFonts w:ascii="Times New Roman" w:hAnsi="Times New Roman"/>
          <w:b/>
          <w:bCs/>
          <w:sz w:val="28"/>
          <w:szCs w:val="28"/>
        </w:rPr>
      </w:pPr>
    </w:p>
    <w:p w:rsidR="00A44243" w:rsidP="00740856">
      <w:pPr>
        <w:jc w:val="center"/>
        <w:rPr>
          <w:b/>
          <w:bCs/>
          <w:sz w:val="24"/>
        </w:rPr>
      </w:pPr>
      <w:r w:rsidR="003C3D35">
        <w:rPr>
          <w:b/>
          <w:bCs/>
          <w:noProof/>
          <w:sz w:val="24"/>
        </w:rPr>
        <w:t>MW Test</w:t>
      </w:r>
    </w:p>
    <w:p w:rsidR="00A44243" w:rsidP="00740856">
      <w:pPr>
        <w:jc w:val="center"/>
        <w:rPr>
          <w:b/>
          <w:bCs/>
          <w:sz w:val="24"/>
        </w:rPr>
      </w:pPr>
      <w:r w:rsidRPr="007A0A5B">
        <w:rPr>
          <w:b/>
          <w:bCs/>
          <w:sz w:val="24"/>
        </w:rPr>
        <w:t>August 1, 2018</w:t>
      </w:r>
    </w:p>
    <w:p w:rsidR="00284AF6" w:rsidP="00740856">
      <w:pPr>
        <w:jc w:val="center"/>
        <w:rPr>
          <w:b/>
          <w:bCs/>
          <w:sz w:val="24"/>
          <w:highlight w:val="yellow"/>
        </w:rPr>
      </w:pPr>
      <w:r w:rsidRPr="007A0A5B">
        <w:rPr>
          <w:b/>
          <w:bCs/>
          <w:sz w:val="24"/>
        </w:rPr>
        <w:t>12:00 AM</w:t>
      </w:r>
      <w:r>
        <w:rPr>
          <w:b/>
          <w:bCs/>
          <w:sz w:val="24"/>
        </w:rPr>
        <w:t xml:space="preserve"> - </w:t>
      </w:r>
      <w:r w:rsidRPr="007A0A5B">
        <w:rPr>
          <w:b/>
          <w:bCs/>
          <w:sz w:val="24"/>
        </w:rPr>
        <w:t>4:00 PM</w:t>
      </w:r>
    </w:p>
    <w:p w:rsidR="00284AF6" w:rsidRPr="00227ADA" w:rsidP="00284AF6">
      <w:pPr>
        <w:jc w:val="center"/>
        <w:rPr>
          <w:b/>
          <w:bCs/>
          <w:sz w:val="24"/>
        </w:rPr>
      </w:pPr>
      <w:r w:rsidR="003C3D35">
        <w:rPr>
          <w:b/>
          <w:bCs/>
          <w:noProof/>
          <w:sz w:val="24"/>
        </w:rPr>
        <w:t>TEST</w:t>
      </w:r>
    </w:p>
    <w:p w:rsidR="00740856" w:rsidRPr="00227ADA" w:rsidP="00740856">
      <w:pPr>
        <w:jc w:val="center"/>
        <w:rPr>
          <w:b/>
          <w:bCs/>
          <w:sz w:val="24"/>
        </w:rPr>
      </w:pPr>
    </w:p>
    <w:p w:rsidR="00284AF6" w:rsidRPr="00227ADA" w:rsidP="00284AF6">
      <w:pPr>
        <w:jc w:val="center"/>
        <w:rPr>
          <w:b/>
          <w:bCs/>
          <w:sz w:val="24"/>
        </w:rPr>
      </w:pPr>
      <w:r w:rsidR="001556C9">
        <w:rPr>
          <w:b/>
          <w:bCs/>
          <w:noProof/>
          <w:sz w:val="24"/>
        </w:rPr>
        <w:t>Thomas  Welch</w:t>
      </w:r>
      <w:r w:rsidRPr="007A0A5B">
        <w:rPr>
          <w:b/>
          <w:bCs/>
          <w:sz w:val="24"/>
        </w:rPr>
        <w:t>, PhD</w:t>
      </w:r>
    </w:p>
    <w:p w:rsidR="00284AF6" w:rsidRPr="00227ADA" w:rsidP="00284AF6">
      <w:pPr>
        <w:jc w:val="center"/>
        <w:rPr>
          <w:b/>
          <w:bCs/>
          <w:sz w:val="24"/>
        </w:rPr>
      </w:pPr>
    </w:p>
    <w:p w:rsidR="00284AF6" w:rsidRPr="00227ADA" w:rsidP="003A079B">
      <w:pPr>
        <w:jc w:val="center"/>
        <w:rPr>
          <w:b/>
          <w:bCs/>
          <w:sz w:val="24"/>
        </w:rPr>
      </w:pPr>
      <w:r w:rsidR="003A079B">
        <w:rPr>
          <w:b/>
          <w:bCs/>
          <w:noProof/>
          <w:sz w:val="24"/>
        </w:rPr>
        <w:t>Cedar Sinai</w:t>
      </w:r>
    </w:p>
    <w:p w:rsidR="00284AF6" w:rsidRPr="00227ADA" w:rsidP="003A079B">
      <w:pPr>
        <w:jc w:val="center"/>
        <w:rPr>
          <w:b/>
          <w:bCs/>
          <w:sz w:val="24"/>
        </w:rPr>
      </w:pPr>
    </w:p>
    <w:p w:rsidR="00740856" w:rsidRPr="00227ADA" w:rsidP="00740856">
      <w:pPr>
        <w:rPr>
          <w:b/>
          <w:bCs/>
          <w:szCs w:val="22"/>
        </w:rPr>
      </w:pPr>
    </w:p>
    <w:p w:rsidR="002B7FA3" w:rsidRPr="00227ADA" w:rsidP="002B7FA3">
      <w:pPr>
        <w:rPr>
          <w:b/>
          <w:szCs w:val="22"/>
        </w:rPr>
      </w:pPr>
      <w:r w:rsidRPr="00227ADA">
        <w:rPr>
          <w:b/>
          <w:szCs w:val="22"/>
        </w:rPr>
        <w:t>Target Audience</w:t>
      </w:r>
    </w:p>
    <w:p w:rsidR="002B7FA3" w:rsidRPr="00227ADA" w:rsidP="002B7FA3">
      <w:pPr>
        <w:rPr>
          <w:szCs w:val="22"/>
        </w:rPr>
      </w:pPr>
      <w:r w:rsidRPr="00227ADA">
        <w:rPr>
          <w:szCs w:val="22"/>
        </w:rPr>
        <w:t xml:space="preserve">This program has been designed for </w:t>
      </w:r>
    </w:p>
    <w:p w:rsidR="002B7FA3" w:rsidRPr="00227ADA" w:rsidP="002B7FA3">
      <w:pPr>
        <w:rPr>
          <w:szCs w:val="22"/>
        </w:rPr>
      </w:pPr>
    </w:p>
    <w:p w:rsidR="00FF3AA2" w:rsidRPr="00227ADA" w:rsidP="00FF3AA2">
      <w:pPr>
        <w:rPr>
          <w:b/>
          <w:szCs w:val="22"/>
        </w:rPr>
      </w:pPr>
      <w:r w:rsidRPr="00227ADA">
        <w:rPr>
          <w:b/>
          <w:szCs w:val="22"/>
        </w:rPr>
        <w:t>Educational Objectives</w:t>
      </w:r>
    </w:p>
    <w:p w:rsidR="00FF3AA2" w:rsidRPr="00227ADA" w:rsidP="00FF3AA2">
      <w:pPr>
        <w:rPr>
          <w:szCs w:val="22"/>
        </w:rPr>
      </w:pPr>
      <w:r w:rsidRPr="00227ADA">
        <w:rPr>
          <w:szCs w:val="22"/>
        </w:rPr>
        <w:t>After completing this</w:t>
      </w:r>
      <w:r w:rsidR="0051567B">
        <w:rPr>
          <w:szCs w:val="22"/>
        </w:rPr>
        <w:t xml:space="preserve"> educational </w:t>
      </w:r>
      <w:r w:rsidRPr="00227ADA">
        <w:rPr>
          <w:szCs w:val="22"/>
        </w:rPr>
        <w:t xml:space="preserve">activity, participants should be able to: </w:t>
      </w:r>
    </w:p>
    <w:p w:rsidR="00284AF6" w:rsidP="00284AF6">
      <w:pPr>
        <w:rPr>
          <w:szCs w:val="22"/>
        </w:rPr>
      </w:pPr>
    </w:p>
    <w:p w:rsidR="00740856" w:rsidRPr="00227ADA" w:rsidP="00740856">
      <w:pPr>
        <w:rPr>
          <w:szCs w:val="22"/>
        </w:rPr>
      </w:pPr>
    </w:p>
    <w:p w:rsidR="002B7FA3" w:rsidRPr="00227ADA" w:rsidP="002B7FA3">
      <w:pPr>
        <w:rPr>
          <w:b/>
          <w:szCs w:val="22"/>
        </w:rPr>
      </w:pPr>
      <w:r>
        <w:rPr>
          <w:b/>
          <w:szCs w:val="22"/>
        </w:rPr>
        <w:t>Accreditation</w:t>
      </w:r>
    </w:p>
    <w:p w:rsidR="00EB0F9A" w:rsidRPr="00807E3A" w:rsidP="00EB0F9A">
      <w:pPr>
        <w:rPr>
          <w:rFonts w:cs="Tahoma"/>
          <w:szCs w:val="22"/>
        </w:rPr>
      </w:pPr>
      <w:r w:rsidRPr="00807E3A">
        <w:rPr>
          <w:rFonts w:cs="Tahoma"/>
          <w:szCs w:val="22"/>
        </w:rPr>
        <w:t>In support of improving patient care, Penn Medicine is jointly accredited by the Accreditation Council for Continuing Medical Education (ACCME), the Accreditation Council for Pharmacy Education (ACPE), and the American Nurses Credentialing Center (ANCC), to provide continuing education for the healthcare team.</w:t>
      </w:r>
    </w:p>
    <w:p w:rsidR="00074FCA" w:rsidRPr="00227ADA" w:rsidP="002B7FA3">
      <w:pPr>
        <w:rPr>
          <w:b/>
          <w:szCs w:val="22"/>
        </w:rPr>
      </w:pPr>
    </w:p>
    <w:p w:rsidR="002B7FA3" w:rsidRPr="00227ADA" w:rsidP="002B7FA3">
      <w:pPr>
        <w:rPr>
          <w:b/>
          <w:szCs w:val="22"/>
        </w:rPr>
      </w:pPr>
      <w:r w:rsidRPr="00227ADA">
        <w:rPr>
          <w:b/>
          <w:szCs w:val="22"/>
        </w:rPr>
        <w:t>Designation of Credit</w:t>
      </w:r>
    </w:p>
    <w:p w:rsidR="00EB0F9A" w:rsidRPr="00807E3A" w:rsidP="00EB0F9A">
      <w:pPr>
        <w:rPr>
          <w:rFonts w:cs="Tahoma"/>
          <w:szCs w:val="22"/>
        </w:rPr>
      </w:pPr>
      <w:r w:rsidRPr="00807E3A">
        <w:rPr>
          <w:b/>
          <w:szCs w:val="22"/>
        </w:rPr>
        <w:t>Physicians</w:t>
      </w:r>
      <w:r w:rsidRPr="00807E3A">
        <w:rPr>
          <w:szCs w:val="22"/>
        </w:rPr>
        <w:t xml:space="preserve">: </w:t>
      </w:r>
      <w:r w:rsidRPr="00807E3A">
        <w:rPr>
          <w:rFonts w:cs="Tahoma"/>
          <w:szCs w:val="22"/>
        </w:rPr>
        <w:t>Penn Medicine designates this</w:t>
      </w:r>
      <w:r w:rsidRPr="00807E3A">
        <w:rPr>
          <w:rFonts w:cs="Tahoma"/>
          <w:color w:val="FF0000"/>
          <w:szCs w:val="22"/>
        </w:rPr>
        <w:t xml:space="preserve"> </w:t>
      </w:r>
      <w:r w:rsidRPr="00807E3A">
        <w:rPr>
          <w:rFonts w:cs="Tahoma"/>
          <w:szCs w:val="22"/>
        </w:rPr>
        <w:t xml:space="preserve">live </w:t>
      </w:r>
      <w:r w:rsidRPr="00AB40DD">
        <w:rPr>
          <w:rFonts w:cs="Tahoma"/>
          <w:szCs w:val="22"/>
        </w:rPr>
        <w:t xml:space="preserve">activity for a maximum of </w:t>
      </w:r>
      <w:r w:rsidR="003E5284">
        <w:rPr>
          <w:b/>
          <w:noProof/>
          <w:szCs w:val="22"/>
        </w:rPr>
        <w:t>1.00</w:t>
      </w:r>
      <w:r w:rsidR="00871F24">
        <w:rPr>
          <w:b/>
          <w:szCs w:val="22"/>
        </w:rPr>
        <w:t xml:space="preserve"> </w:t>
      </w:r>
      <w:r w:rsidRPr="00AB40DD">
        <w:rPr>
          <w:rFonts w:cs="Tahoma"/>
          <w:i/>
          <w:iCs/>
          <w:szCs w:val="22"/>
        </w:rPr>
        <w:t>AMA</w:t>
      </w:r>
      <w:r w:rsidRPr="00807E3A">
        <w:rPr>
          <w:rFonts w:cs="Tahoma"/>
          <w:i/>
          <w:iCs/>
          <w:szCs w:val="22"/>
        </w:rPr>
        <w:t xml:space="preserve"> PRA Category 1 </w:t>
      </w:r>
      <w:r w:rsidRPr="00807E3A">
        <w:rPr>
          <w:rFonts w:cs="Tahoma"/>
          <w:i/>
          <w:iCs/>
          <w:szCs w:val="22"/>
        </w:rPr>
        <w:t>Credits</w:t>
      </w:r>
      <w:r w:rsidRPr="00807E3A">
        <w:rPr>
          <w:rFonts w:cs="Tahoma"/>
          <w:i/>
          <w:iCs/>
          <w:szCs w:val="22"/>
          <w:vertAlign w:val="superscript"/>
        </w:rPr>
        <w:t>TM</w:t>
      </w:r>
      <w:r w:rsidRPr="00807E3A">
        <w:rPr>
          <w:rFonts w:cs="Tahoma"/>
          <w:szCs w:val="22"/>
        </w:rPr>
        <w:t>. Physicians should claim only the credit commensurate with the extent of their participation in the activity.</w:t>
      </w:r>
    </w:p>
    <w:p w:rsidR="00FF3AA2" w:rsidRPr="00807E3A" w:rsidP="002B7FA3">
      <w:pPr>
        <w:rPr>
          <w:szCs w:val="22"/>
        </w:rPr>
      </w:pPr>
    </w:p>
    <w:p w:rsidR="000366FE" w:rsidP="000366FE">
      <w:pPr>
        <w:rPr>
          <w:szCs w:val="22"/>
        </w:rPr>
      </w:pPr>
      <w:r w:rsidRPr="00054BE5">
        <w:rPr>
          <w:b/>
          <w:szCs w:val="22"/>
        </w:rPr>
        <w:t xml:space="preserve">Nurses: </w:t>
      </w:r>
      <w:r w:rsidRPr="007A0A5B">
        <w:rPr>
          <w:szCs w:val="22"/>
        </w:rPr>
        <w:fldChar w:fldCharType="begin"/>
      </w:r>
      <w:r w:rsidRPr="007A0A5B">
        <w:rPr>
          <w:szCs w:val="22"/>
        </w:rPr>
        <w:instrText xml:space="preserve"> </w:instrText>
      </w:r>
      <w:r>
        <w:rPr>
          <w:szCs w:val="22"/>
        </w:rPr>
        <w:instrText>IF</w:instrText>
      </w:r>
      <w:r w:rsidR="00D60112">
        <w:rPr>
          <w:szCs w:val="22"/>
        </w:rPr>
        <w:instrText xml:space="preserve"> </w:instrText>
      </w:r>
      <w:r w:rsidRPr="007A0A5B">
        <w:rPr>
          <w:szCs w:val="22"/>
        </w:rPr>
        <w:instrText>True</w:instrText>
      </w:r>
    </w:p>
    <w:p w:rsidR="00841122" w:rsidP="00D60112">
      <w:pPr>
        <w:rPr>
          <w:rFonts w:cs="Tahoma"/>
          <w:szCs w:val="22"/>
        </w:rPr>
      </w:pPr>
      <w:r w:rsidRPr="007A0A5B">
        <w:rPr>
          <w:szCs w:val="22"/>
        </w:rPr>
        <w:instrText xml:space="preserve"> </w:instrText>
      </w:r>
      <w:r w:rsidR="00D60112">
        <w:rPr>
          <w:szCs w:val="22"/>
        </w:rPr>
        <w:instrText>= 1</w:instrText>
      </w:r>
      <w:r w:rsidRPr="007A0A5B">
        <w:rPr>
          <w:szCs w:val="22"/>
        </w:rPr>
        <w:instrText xml:space="preserve"> </w:instrText>
      </w:r>
      <w:r w:rsidR="00D60112">
        <w:rPr>
          <w:szCs w:val="22"/>
        </w:rPr>
        <w:instrText>"</w:instrText>
      </w:r>
      <w:r w:rsidRPr="00D60112" w:rsidR="00D60112">
        <w:rPr>
          <w:rFonts w:cs="Tahoma"/>
          <w:szCs w:val="22"/>
        </w:rPr>
        <w:instrText xml:space="preserve"> </w:instrText>
      </w:r>
      <w:r w:rsidRPr="00054BE5" w:rsidR="00D60112">
        <w:rPr>
          <w:rFonts w:cs="Tahoma"/>
          <w:szCs w:val="22"/>
        </w:rPr>
        <w:instrText xml:space="preserve">This activity is approved for </w:instrText>
      </w:r>
      <w:r w:rsidR="004111C0">
        <w:rPr>
          <w:b/>
          <w:noProof/>
          <w:szCs w:val="22"/>
        </w:rPr>
        <w:instrText>1.00</w:instrText>
      </w:r>
      <w:r w:rsidRPr="00054BE5" w:rsidR="00D60112">
        <w:rPr>
          <w:rFonts w:cs="Tahoma"/>
          <w:b/>
          <w:szCs w:val="22"/>
        </w:rPr>
        <w:instrText xml:space="preserve"> </w:instrText>
      </w:r>
      <w:r w:rsidRPr="00054BE5" w:rsidR="00D60112">
        <w:rPr>
          <w:rFonts w:cs="Tahoma"/>
          <w:szCs w:val="22"/>
        </w:rPr>
        <w:instrText>contact hours</w:instrText>
      </w:r>
      <w:r w:rsidR="00D60112">
        <w:rPr>
          <w:szCs w:val="22"/>
        </w:rPr>
        <w:instrText xml:space="preserve"> " "</w:instrText>
      </w:r>
      <w:r w:rsidRPr="00054BE5" w:rsidR="00D60112">
        <w:rPr>
          <w:b/>
        </w:rPr>
        <w:instrText>This activity is not approved for nursing contact hours</w:instrText>
      </w:r>
      <w:r w:rsidR="00D60112">
        <w:rPr>
          <w:szCs w:val="22"/>
        </w:rPr>
        <w:instrText>"</w:instrText>
      </w:r>
      <w:r w:rsidRPr="007A0A5B">
        <w:rPr>
          <w:szCs w:val="22"/>
        </w:rPr>
        <w:fldChar w:fldCharType="separate"/>
      </w:r>
      <w:r w:rsidRPr="00D60112" w:rsidR="00D60112">
        <w:rPr>
          <w:rFonts w:cs="Tahoma"/>
          <w:szCs w:val="22"/>
        </w:rPr>
        <w:t xml:space="preserve"> </w:t>
      </w:r>
      <w:r w:rsidRPr="00054BE5" w:rsidR="00D60112">
        <w:rPr>
          <w:rFonts w:cs="Tahoma"/>
          <w:szCs w:val="22"/>
        </w:rPr>
        <w:t xml:space="preserve">This activity is approved for </w:t>
      </w:r>
      <w:r w:rsidR="004111C0">
        <w:rPr>
          <w:b/>
          <w:noProof/>
          <w:szCs w:val="22"/>
        </w:rPr>
        <w:t>1.00</w:t>
      </w:r>
      <w:r w:rsidRPr="00054BE5" w:rsidR="00D60112">
        <w:rPr>
          <w:rFonts w:cs="Tahoma"/>
          <w:b/>
          <w:szCs w:val="22"/>
        </w:rPr>
        <w:t xml:space="preserve"> </w:t>
      </w:r>
      <w:r w:rsidRPr="00054BE5" w:rsidR="00D60112">
        <w:rPr>
          <w:rFonts w:cs="Tahoma"/>
          <w:szCs w:val="22"/>
        </w:rPr>
        <w:t>contact hours</w:t>
      </w:r>
      <w:r w:rsidR="00D60112">
        <w:rPr>
          <w:szCs w:val="22"/>
        </w:rPr>
        <w:t xml:space="preserve"> </w:t>
      </w:r>
      <w:r w:rsidRPr="007A0A5B">
        <w:rPr>
          <w:szCs w:val="22"/>
        </w:rPr>
        <w:fldChar w:fldCharType="end"/>
      </w:r>
    </w:p>
    <w:p w:rsidR="00D60112" w:rsidP="00D60112">
      <w:pPr>
        <w:rPr>
          <w:b/>
        </w:rPr>
      </w:pPr>
    </w:p>
    <w:p w:rsidR="004111C0" w:rsidP="004111C0">
      <w:pPr>
        <w:rPr>
          <w:szCs w:val="22"/>
        </w:rPr>
      </w:pPr>
      <w:r>
        <w:rPr>
          <w:b/>
          <w:szCs w:val="22"/>
        </w:rPr>
        <w:t>Pharmacists</w:t>
      </w:r>
      <w:r w:rsidRPr="00054BE5">
        <w:rPr>
          <w:b/>
          <w:szCs w:val="22"/>
        </w:rPr>
        <w:t xml:space="preserve">: </w:t>
      </w:r>
      <w:r w:rsidRPr="007A0A5B">
        <w:rPr>
          <w:szCs w:val="22"/>
        </w:rPr>
        <w:fldChar w:fldCharType="begin"/>
      </w:r>
      <w:r w:rsidRPr="007A0A5B">
        <w:rPr>
          <w:szCs w:val="22"/>
        </w:rPr>
        <w:instrText xml:space="preserve"> </w:instrText>
      </w:r>
      <w:r>
        <w:rPr>
          <w:szCs w:val="22"/>
        </w:rPr>
        <w:instrText xml:space="preserve">IF </w:instrText>
      </w:r>
      <w:r w:rsidRPr="007A0A5B">
        <w:rPr>
          <w:szCs w:val="22"/>
        </w:rPr>
        <w:instrText>True</w:instrText>
      </w:r>
    </w:p>
    <w:p w:rsidR="004111C0" w:rsidP="004111C0">
      <w:pPr>
        <w:rPr>
          <w:rFonts w:cs="Tahoma"/>
          <w:szCs w:val="22"/>
        </w:rPr>
      </w:pPr>
      <w:r w:rsidRPr="007A0A5B">
        <w:rPr>
          <w:szCs w:val="22"/>
        </w:rPr>
        <w:instrText xml:space="preserve"> </w:instrText>
      </w:r>
      <w:r>
        <w:rPr>
          <w:szCs w:val="22"/>
        </w:rPr>
        <w:instrText>= 1</w:instrText>
      </w:r>
      <w:r w:rsidRPr="007A0A5B">
        <w:rPr>
          <w:szCs w:val="22"/>
        </w:rPr>
        <w:instrText xml:space="preserve"> </w:instrText>
      </w:r>
      <w:r>
        <w:rPr>
          <w:szCs w:val="22"/>
        </w:rPr>
        <w:instrText>"</w:instrText>
      </w:r>
      <w:r w:rsidRPr="00D60112">
        <w:rPr>
          <w:rFonts w:cs="Tahoma"/>
          <w:szCs w:val="22"/>
        </w:rPr>
        <w:instrText xml:space="preserve"> </w:instrText>
      </w:r>
      <w:r w:rsidRPr="00054BE5">
        <w:rPr>
          <w:rFonts w:cs="Tahoma"/>
          <w:szCs w:val="22"/>
        </w:rPr>
        <w:instrText xml:space="preserve">This activity is approved for </w:instrText>
      </w:r>
      <w:r>
        <w:rPr>
          <w:b/>
          <w:noProof/>
          <w:szCs w:val="22"/>
        </w:rPr>
        <w:instrText>1.00</w:instrText>
      </w:r>
      <w:r w:rsidRPr="00054BE5">
        <w:rPr>
          <w:rFonts w:cs="Tahoma"/>
          <w:b/>
          <w:szCs w:val="22"/>
        </w:rPr>
        <w:instrText xml:space="preserve"> </w:instrText>
      </w:r>
      <w:r w:rsidRPr="00054BE5">
        <w:rPr>
          <w:rFonts w:cs="Tahoma"/>
          <w:szCs w:val="22"/>
        </w:rPr>
        <w:instrText>contact hours</w:instrText>
      </w:r>
      <w:r>
        <w:rPr>
          <w:szCs w:val="22"/>
        </w:rPr>
        <w:instrText xml:space="preserve"> " "</w:instrText>
      </w:r>
      <w:r w:rsidRPr="00054BE5">
        <w:rPr>
          <w:b/>
        </w:rPr>
        <w:instrText>This activity is not approved for pharmacy contact hours</w:instrText>
      </w:r>
      <w:r>
        <w:rPr>
          <w:szCs w:val="22"/>
        </w:rPr>
        <w:instrText>"</w:instrText>
      </w:r>
      <w:r w:rsidRPr="007A0A5B">
        <w:rPr>
          <w:szCs w:val="22"/>
        </w:rPr>
        <w:fldChar w:fldCharType="separate"/>
      </w:r>
      <w:r w:rsidRPr="00D60112">
        <w:rPr>
          <w:rFonts w:cs="Tahoma"/>
          <w:szCs w:val="22"/>
        </w:rPr>
        <w:t xml:space="preserve"> </w:t>
      </w:r>
      <w:r w:rsidRPr="00054BE5">
        <w:rPr>
          <w:rFonts w:cs="Tahoma"/>
          <w:szCs w:val="22"/>
        </w:rPr>
        <w:t xml:space="preserve">This activity is approved for </w:t>
      </w:r>
      <w:r>
        <w:rPr>
          <w:b/>
          <w:noProof/>
          <w:szCs w:val="22"/>
        </w:rPr>
        <w:t>1.00</w:t>
      </w:r>
      <w:r w:rsidRPr="00054BE5">
        <w:rPr>
          <w:rFonts w:cs="Tahoma"/>
          <w:b/>
          <w:szCs w:val="22"/>
        </w:rPr>
        <w:t xml:space="preserve"> </w:t>
      </w:r>
      <w:r w:rsidRPr="00054BE5">
        <w:rPr>
          <w:rFonts w:cs="Tahoma"/>
          <w:szCs w:val="22"/>
        </w:rPr>
        <w:t>contact hours</w:t>
      </w:r>
      <w:r>
        <w:rPr>
          <w:szCs w:val="22"/>
        </w:rPr>
        <w:t xml:space="preserve"> </w:t>
      </w:r>
      <w:r w:rsidRPr="007A0A5B">
        <w:rPr>
          <w:szCs w:val="22"/>
        </w:rPr>
        <w:fldChar w:fldCharType="end"/>
      </w:r>
    </w:p>
    <w:p w:rsidR="004111C0" w:rsidP="00D60112">
      <w:pPr>
        <w:rPr>
          <w:b/>
        </w:rPr>
      </w:pPr>
    </w:p>
    <w:p w:rsidR="008654A3" w:rsidP="008654A3">
      <w:r w:rsidRPr="00AB40DD">
        <w:rPr>
          <w:b/>
        </w:rPr>
        <w:t>P</w:t>
      </w:r>
      <w:r w:rsidRPr="00AB40DD" w:rsidR="00BA51CB">
        <w:rPr>
          <w:b/>
        </w:rPr>
        <w:t>hysician Assistants</w:t>
      </w:r>
      <w:r w:rsidRPr="00AB40DD">
        <w:rPr>
          <w:b/>
        </w:rPr>
        <w:t>:</w:t>
      </w:r>
      <w:r w:rsidRPr="00AB40DD">
        <w:t xml:space="preserve"> AAPA accepts certificates of participation for educational activities certified for </w:t>
      </w:r>
      <w:r w:rsidRPr="00AB40DD">
        <w:rPr>
          <w:i/>
          <w:iCs/>
        </w:rPr>
        <w:t>AMA PRA Category 1 Credit™</w:t>
      </w:r>
      <w:r w:rsidRPr="00AB40DD">
        <w:t xml:space="preserve"> from organizations accredited by ACCME or a recognized state medical society. PAs may receive a maximum of </w:t>
      </w:r>
      <w:r w:rsidR="003E5284">
        <w:rPr>
          <w:b/>
          <w:noProof/>
          <w:szCs w:val="22"/>
        </w:rPr>
        <w:t>1.00</w:t>
      </w:r>
      <w:r w:rsidR="00871F24">
        <w:rPr>
          <w:b/>
          <w:szCs w:val="22"/>
        </w:rPr>
        <w:t xml:space="preserve"> </w:t>
      </w:r>
      <w:r w:rsidRPr="00AB40DD">
        <w:t>Category</w:t>
      </w:r>
      <w:r w:rsidRPr="00EB0F9A">
        <w:t xml:space="preserve"> 1 credits for completing this activity.</w:t>
      </w:r>
    </w:p>
    <w:p w:rsidR="00FF3AA2" w:rsidP="00FF3AA2">
      <w:pPr>
        <w:jc w:val="both"/>
        <w:rPr>
          <w:b/>
          <w:bCs/>
        </w:rPr>
      </w:pPr>
    </w:p>
    <w:p w:rsidR="002B7FA3" w:rsidP="00871F24">
      <w:pPr>
        <w:jc w:val="both"/>
        <w:rPr>
          <w:b/>
          <w:bCs/>
        </w:rPr>
      </w:pPr>
      <w:r>
        <w:fldChar w:fldCharType="begin"/>
      </w:r>
      <w:r>
        <w:instrText xml:space="preserve"> IF </w:instrText>
      </w:r>
      <w:r w:rsidR="00C577B6">
        <w:rPr>
          <w:noProof/>
        </w:rPr>
        <w:fldChar w:fldCharType="begin"/>
      </w:r>
      <w:r w:rsidR="00C577B6">
        <w:rPr>
          <w:noProof/>
        </w:rPr>
        <w:instrText xml:space="preserve"> MERGEFIELD PSRM </w:instrText>
      </w:r>
      <w:r w:rsidR="00C577B6">
        <w:rPr>
          <w:noProof/>
        </w:rPr>
        <w:fldChar w:fldCharType="separate"/>
      </w:r>
      <w:r w:rsidR="0017154F">
        <w:rPr>
          <w:noProof/>
        </w:rPr>
        <w:instrText>«PSRM»</w:instrText>
      </w:r>
      <w:r w:rsidR="00C577B6">
        <w:rPr>
          <w:noProof/>
        </w:rPr>
        <w:fldChar w:fldCharType="end"/>
      </w:r>
      <w:r>
        <w:instrText xml:space="preserve"> = 1 "</w:instrText>
      </w:r>
      <w:r w:rsidRPr="00871F24">
        <w:rPr>
          <w:b/>
          <w:bCs/>
        </w:rPr>
        <w:instrText>Approved for (PSRM) patient safety/risk management designation</w:instrText>
      </w:r>
      <w:r>
        <w:instrText xml:space="preserve">" " " </w:instrText>
      </w:r>
      <w:r>
        <w:fldChar w:fldCharType="separate"/>
      </w:r>
      <w:r>
        <w:t xml:space="preserve"> </w:t>
      </w:r>
      <w:r>
        <w:fldChar w:fldCharType="end"/>
      </w:r>
    </w:p>
    <w:p w:rsidR="00871F24" w:rsidRPr="00227ADA" w:rsidP="00871F24">
      <w:pPr>
        <w:jc w:val="both"/>
        <w:rPr>
          <w:szCs w:val="22"/>
        </w:rPr>
      </w:pPr>
    </w:p>
    <w:p w:rsidR="0017154F" w:rsidP="008654A3">
      <w:pPr>
        <w:rPr>
          <w:b/>
          <w:szCs w:val="22"/>
        </w:rPr>
      </w:pPr>
      <w:r w:rsidRPr="00B7102F">
        <w:rPr>
          <w:b/>
          <w:szCs w:val="22"/>
        </w:rPr>
        <w:t>Acknowledgement of Commercial Support*</w:t>
      </w:r>
    </w:p>
    <w:p w:rsidR="00BB02D4" w:rsidP="008654A3">
      <w:pPr>
        <w:rPr>
          <w:szCs w:val="22"/>
        </w:rPr>
      </w:pPr>
      <w:r w:rsidRPr="00B7102F">
        <w:rPr>
          <w:b/>
          <w:szCs w:val="22"/>
        </w:rPr>
        <w:t xml:space="preserve"> </w:t>
      </w:r>
      <w:r w:rsidR="00B7102F">
        <w:fldChar w:fldCharType="begin"/>
      </w:r>
      <w:r w:rsidR="00B7102F">
        <w:instrText xml:space="preserve"> IF </w:instrText>
      </w:r>
      <w:r w:rsidR="00C577B6">
        <w:rPr>
          <w:noProof/>
        </w:rPr>
        <w:instrText>"</w:instrText>
      </w:r>
      <w:r w:rsidR="00C577B6">
        <w:rPr>
          <w:noProof/>
        </w:rPr>
        <w:instrText>"</w:instrText>
      </w:r>
      <w:r w:rsidR="0017154F">
        <w:instrText xml:space="preserve"> &lt;&gt;</w:instrText>
      </w:r>
      <w:r w:rsidR="00B7102F">
        <w:instrText xml:space="preserve"> </w:instrText>
      </w:r>
      <w:r w:rsidR="0017154F">
        <w:instrText>""</w:instrText>
      </w:r>
      <w:r w:rsidR="00B7102F">
        <w:instrText xml:space="preserve"> "</w:instrText>
      </w:r>
      <w:r>
        <w:fldChar w:fldCharType="begin"/>
      </w:r>
      <w:r>
        <w:instrText xml:space="preserve"> MERGEFIELD CommercialSupport </w:instrText>
      </w:r>
      <w:r>
        <w:fldChar w:fldCharType="separate"/>
      </w:r>
      <w:r w:rsidR="0017154F">
        <w:rPr>
          <w:noProof/>
        </w:rPr>
        <w:instrText>«CommercialSupport»</w:instrText>
      </w:r>
      <w:r w:rsidR="0017154F">
        <w:rPr>
          <w:noProof/>
        </w:rPr>
        <w:fldChar w:fldCharType="end"/>
      </w:r>
      <w:r w:rsidR="00B7102F">
        <w:instrText>" "</w:instrText>
      </w:r>
      <w:r w:rsidR="0017154F">
        <w:instrText>None</w:instrText>
      </w:r>
      <w:r w:rsidR="00B7102F">
        <w:instrText xml:space="preserve">" </w:instrText>
      </w:r>
      <w:r w:rsidR="00B7102F">
        <w:fldChar w:fldCharType="separate"/>
      </w:r>
      <w:r w:rsidR="0017154F">
        <w:t>None</w:t>
      </w:r>
      <w:r w:rsidR="00B7102F">
        <w:fldChar w:fldCharType="end"/>
      </w:r>
    </w:p>
    <w:p w:rsidR="00E763EB" w:rsidRPr="00BB02D4" w:rsidP="00BB02D4">
      <w:pPr>
        <w:jc w:val="right"/>
        <w:rPr>
          <w:b/>
          <w:szCs w:val="22"/>
        </w:rPr>
      </w:pPr>
      <w:r w:rsidRPr="00BB02D4">
        <w:rPr>
          <w:b/>
          <w:szCs w:val="22"/>
        </w:rPr>
        <w:t>For more information, please contact</w:t>
      </w:r>
    </w:p>
    <w:p w:rsidR="00871F24" w:rsidRPr="00227ADA" w:rsidP="00871F24">
      <w:pPr>
        <w:jc w:val="right"/>
        <w:rPr>
          <w:b/>
          <w:bCs/>
          <w:sz w:val="24"/>
        </w:rPr>
      </w:pPr>
      <w:r w:rsidR="003C3D35">
        <w:rPr>
          <w:b/>
          <w:bCs/>
          <w:noProof/>
          <w:sz w:val="24"/>
        </w:rPr>
        <w:t>Thomas Welch</w:t>
      </w:r>
      <w:r w:rsidRPr="007A0A5B">
        <w:rPr>
          <w:b/>
          <w:bCs/>
          <w:sz w:val="24"/>
        </w:rPr>
        <w:t>: twelch@multiweb.com</w:t>
      </w:r>
    </w:p>
    <w:p w:rsidRPr="007A0A5B" w:rsidP="00871F24">
      <w:pPr>
        <w:jc w:val="right"/>
        <w:rPr>
          <w:b/>
          <w:bCs/>
          <w:sz w:val="24"/>
        </w:rPr>
      </w:pPr>
    </w:p>
    <w:p w:rsidR="00871F24" w:rsidRPr="00227ADA" w:rsidP="00871F24">
      <w:pPr>
        <w:jc w:val="right"/>
        <w:rPr>
          <w:b/>
          <w:bCs/>
          <w:sz w:val="24"/>
        </w:rPr>
      </w:pPr>
    </w:p>
    <w:p w:rsidR="00740856" w:rsidRPr="00227ADA" w:rsidP="00740856">
      <w:pPr>
        <w:pStyle w:val="Subtitle"/>
        <w:ind w:left="-1080" w:right="-720"/>
        <w:jc w:val="left"/>
        <w:rPr>
          <w:rFonts w:ascii="Calibri" w:hAnsi="Calibri"/>
          <w:b w:val="0"/>
          <w:smallCaps w:val="0"/>
          <w:sz w:val="22"/>
          <w:szCs w:val="22"/>
        </w:rPr>
      </w:pPr>
    </w:p>
    <w:p w:rsidR="00740856" w:rsidRPr="00227ADA" w:rsidP="00740856">
      <w:pPr>
        <w:pStyle w:val="Subtitle"/>
        <w:ind w:right="-720"/>
        <w:jc w:val="left"/>
        <w:rPr>
          <w:rFonts w:ascii="Calibri" w:hAnsi="Calibri"/>
          <w:b w:val="0"/>
          <w:smallCaps w:val="0"/>
          <w:sz w:val="22"/>
          <w:szCs w:val="22"/>
        </w:rPr>
        <w:sectPr w:rsidSect="00917387">
          <w:footerReference w:type="default" r:id="rId6"/>
          <w:pgSz w:w="12240" w:h="15840"/>
          <w:pgMar w:top="720" w:right="720" w:bottom="360" w:left="720" w:header="720" w:footer="720" w:gutter="0"/>
          <w:cols w:space="720"/>
        </w:sectPr>
      </w:pPr>
    </w:p>
    <w:p w:rsidR="00740856" w:rsidRPr="00227ADA" w:rsidP="00454B02">
      <w:pPr>
        <w:pStyle w:val="Subtitle"/>
        <w:ind w:left="-1080" w:right="-720"/>
        <w:jc w:val="left"/>
        <w:rPr>
          <w:rFonts w:ascii="Calibri" w:hAnsi="Calibri"/>
          <w:b w:val="0"/>
          <w:smallCaps w:val="0"/>
          <w:sz w:val="22"/>
          <w:szCs w:val="22"/>
        </w:rPr>
      </w:pPr>
      <w:r>
        <w:rPr>
          <w:noProof/>
        </w:rPr>
        <w:drawing>
          <wp:inline distT="0" distB="0" distL="0" distR="0">
            <wp:extent cx="2435225" cy="389255"/>
            <wp:effectExtent l="0" t="0" r="3175" b="0"/>
            <wp:docPr id="3" name="Picture 1" descr="pennmed_4i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med_4in_color"/>
                    <pic:cNvPicPr>
                      <a:picLocks noChangeAspect="1" noChangeArrowheads="1"/>
                    </pic:cNvPicPr>
                  </pic:nvPicPr>
                  <pic:blipFill>
                    <a:blip xmlns:r="http://schemas.openxmlformats.org/officeDocument/2006/relationships" r:embed="rId7" cstate="print">
                      <a:extLst>
                        <a:ext uri="{28A0092B-C50C-407E-A947-70E740481C1C}">
                          <a14:useLocalDpi xmlns:a14="http://schemas.microsoft.com/office/drawing/2010/main" val="0"/>
                        </a:ext>
                      </a:extLst>
                    </a:blip>
                    <a:srcRect/>
                    <a:stretch>
                      <a:fillRect/>
                    </a:stretch>
                  </pic:blipFill>
                  <pic:spPr bwMode="auto">
                    <a:xfrm>
                      <a:off x="0" y="0"/>
                      <a:ext cx="2435225" cy="389255"/>
                    </a:xfrm>
                    <a:prstGeom prst="rect">
                      <a:avLst/>
                    </a:prstGeom>
                    <a:noFill/>
                    <a:ln>
                      <a:noFill/>
                    </a:ln>
                  </pic:spPr>
                </pic:pic>
              </a:graphicData>
            </a:graphic>
          </wp:inline>
        </w:drawing>
      </w:r>
    </w:p>
    <w:p w:rsidR="00740856" w:rsidRPr="00227ADA" w:rsidP="00A04A27">
      <w:pPr>
        <w:pStyle w:val="Subtitle"/>
        <w:ind w:left="-1080" w:right="-360"/>
        <w:jc w:val="left"/>
        <w:rPr>
          <w:rFonts w:ascii="Calibri" w:hAnsi="Calibri"/>
          <w:b w:val="0"/>
          <w:sz w:val="22"/>
          <w:szCs w:val="22"/>
        </w:rPr>
      </w:pPr>
    </w:p>
    <w:p w:rsidR="00740856" w:rsidRPr="00227ADA" w:rsidP="00A04A27">
      <w:pPr>
        <w:pStyle w:val="Title"/>
        <w:ind w:left="-1080" w:right="-360"/>
        <w:rPr>
          <w:rFonts w:ascii="Calibri" w:hAnsi="Calibri"/>
          <w:bCs/>
          <w:smallCaps/>
          <w:szCs w:val="22"/>
        </w:rPr>
      </w:pPr>
    </w:p>
    <w:p w:rsidR="006608E6" w:rsidRPr="00227ADA" w:rsidP="006608E6">
      <w:pPr>
        <w:ind w:left="-1080" w:right="-360"/>
        <w:jc w:val="center"/>
        <w:rPr>
          <w:b/>
          <w:szCs w:val="22"/>
        </w:rPr>
      </w:pPr>
      <w:r w:rsidRPr="00227ADA">
        <w:rPr>
          <w:b/>
          <w:szCs w:val="22"/>
        </w:rPr>
        <w:t>Disclosure of Relevant Financial Relationships and Unapproved Uses of Products</w:t>
      </w:r>
    </w:p>
    <w:p w:rsidR="006608E6" w:rsidRPr="00227ADA" w:rsidP="006608E6">
      <w:pPr>
        <w:pStyle w:val="Title"/>
        <w:ind w:right="-360"/>
        <w:jc w:val="left"/>
        <w:rPr>
          <w:rFonts w:ascii="Calibri" w:hAnsi="Calibri"/>
          <w:bCs/>
          <w:smallCaps/>
          <w:szCs w:val="22"/>
        </w:rPr>
      </w:pPr>
    </w:p>
    <w:p w:rsidR="006608E6" w:rsidRPr="00227ADA" w:rsidP="006608E6">
      <w:pPr>
        <w:ind w:left="-1080" w:right="-360"/>
        <w:jc w:val="both"/>
        <w:rPr>
          <w:b/>
          <w:szCs w:val="22"/>
        </w:rPr>
      </w:pPr>
    </w:p>
    <w:p w:rsidR="006608E6" w:rsidRPr="00227ADA" w:rsidP="006608E6">
      <w:pPr>
        <w:ind w:left="-1080" w:right="-360"/>
        <w:jc w:val="both"/>
        <w:rPr>
          <w:szCs w:val="22"/>
        </w:rPr>
      </w:pPr>
      <w:r w:rsidRPr="00227ADA">
        <w:rPr>
          <w:szCs w:val="22"/>
        </w:rPr>
        <w:t xml:space="preserve">It is policy at </w:t>
      </w:r>
      <w:r w:rsidR="00863FBC">
        <w:rPr>
          <w:szCs w:val="22"/>
        </w:rPr>
        <w:t>Penn Medicine Office of Continuing Medical and Interprofessional Education</w:t>
      </w:r>
      <w:r w:rsidRPr="004B2C3E" w:rsidR="004B2C3E">
        <w:rPr>
          <w:szCs w:val="22"/>
        </w:rPr>
        <w:t xml:space="preserve"> </w:t>
      </w:r>
      <w:r w:rsidRPr="00227ADA">
        <w:rPr>
          <w:szCs w:val="22"/>
        </w:rPr>
        <w:t>for individuals who are in a position to control the content of an educational activity to disclose to the learners all relevant financial relationships that they have with any c</w:t>
      </w:r>
      <w:r w:rsidR="00F03ECB">
        <w:rPr>
          <w:szCs w:val="22"/>
        </w:rPr>
        <w:t>ommercial interest that provide</w:t>
      </w:r>
      <w:r w:rsidRPr="00227ADA">
        <w:rPr>
          <w:szCs w:val="22"/>
        </w:rPr>
        <w:t xml:space="preserve"> products or services that may be relevant to the content of this continuing education activity.  For this </w:t>
      </w:r>
      <w:r w:rsidRPr="00227ADA" w:rsidR="008B285F">
        <w:rPr>
          <w:szCs w:val="22"/>
        </w:rPr>
        <w:t>purpose,</w:t>
      </w:r>
      <w:r w:rsidRPr="00227ADA">
        <w:rPr>
          <w:szCs w:val="22"/>
        </w:rPr>
        <w:t xml:space="preserve"> we consider relationships of the person involved </w:t>
      </w:r>
      <w:r w:rsidR="00180676">
        <w:rPr>
          <w:szCs w:val="22"/>
        </w:rPr>
        <w:t xml:space="preserve">to include </w:t>
      </w:r>
      <w:r w:rsidRPr="00227ADA">
        <w:rPr>
          <w:szCs w:val="22"/>
        </w:rPr>
        <w:t>financial relationships of a spouse or partner.</w:t>
      </w:r>
    </w:p>
    <w:p w:rsidR="006608E6" w:rsidRPr="00227ADA" w:rsidP="006608E6">
      <w:pPr>
        <w:ind w:left="-1080" w:right="-360"/>
        <w:jc w:val="both"/>
        <w:rPr>
          <w:szCs w:val="22"/>
        </w:rPr>
      </w:pPr>
    </w:p>
    <w:p w:rsidR="006608E6" w:rsidRPr="00227ADA" w:rsidP="006608E6">
      <w:pPr>
        <w:pStyle w:val="BodyText"/>
        <w:ind w:left="-1080" w:right="-360"/>
        <w:rPr>
          <w:rFonts w:ascii="Calibri" w:hAnsi="Calibri"/>
          <w:sz w:val="22"/>
          <w:szCs w:val="22"/>
        </w:rPr>
      </w:pPr>
      <w:r w:rsidRPr="00227ADA">
        <w:rPr>
          <w:rFonts w:ascii="Calibri" w:hAnsi="Calibri"/>
          <w:sz w:val="22"/>
          <w:szCs w:val="22"/>
        </w:rPr>
        <w:t xml:space="preserve">The intent of this policy is </w:t>
      </w:r>
      <w:r w:rsidR="004168C5">
        <w:rPr>
          <w:rFonts w:ascii="Calibri" w:hAnsi="Calibri"/>
          <w:sz w:val="22"/>
          <w:szCs w:val="22"/>
        </w:rPr>
        <w:t xml:space="preserve">to </w:t>
      </w:r>
      <w:r w:rsidRPr="00227ADA">
        <w:rPr>
          <w:rFonts w:ascii="Calibri" w:hAnsi="Calibri"/>
          <w:sz w:val="22"/>
          <w:szCs w:val="22"/>
        </w:rPr>
        <w:t>ensure that Penn CME</w:t>
      </w:r>
      <w:r w:rsidR="00863FBC">
        <w:rPr>
          <w:rFonts w:ascii="Calibri" w:hAnsi="Calibri"/>
          <w:sz w:val="22"/>
          <w:szCs w:val="22"/>
        </w:rPr>
        <w:t>/C</w:t>
      </w:r>
      <w:r w:rsidR="004168C5">
        <w:rPr>
          <w:rFonts w:ascii="Calibri" w:hAnsi="Calibri"/>
          <w:sz w:val="22"/>
          <w:szCs w:val="22"/>
        </w:rPr>
        <w:t xml:space="preserve">E </w:t>
      </w:r>
      <w:r w:rsidRPr="00227ADA">
        <w:rPr>
          <w:rFonts w:ascii="Calibri" w:hAnsi="Calibri"/>
          <w:sz w:val="22"/>
          <w:szCs w:val="22"/>
        </w:rPr>
        <w:t xml:space="preserve">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w:t>
      </w:r>
      <w:r w:rsidR="002713D9">
        <w:rPr>
          <w:rFonts w:ascii="Calibri" w:hAnsi="Calibri"/>
          <w:sz w:val="22"/>
          <w:szCs w:val="22"/>
        </w:rPr>
        <w:t>relevant</w:t>
      </w:r>
      <w:r w:rsidRPr="00227ADA">
        <w:rPr>
          <w:rFonts w:ascii="Calibri" w:hAnsi="Calibri"/>
          <w:sz w:val="22"/>
          <w:szCs w:val="22"/>
        </w:rPr>
        <w:t xml:space="preserve"> to the topic of their presentation. In addition, all faculty were instructed to provide balanced, scientifically rigorous and evidence-based presentations. </w:t>
      </w:r>
    </w:p>
    <w:p w:rsidR="006608E6" w:rsidRPr="00227ADA" w:rsidP="006608E6">
      <w:pPr>
        <w:ind w:left="-1080" w:right="-360"/>
        <w:jc w:val="both"/>
        <w:rPr>
          <w:szCs w:val="22"/>
        </w:rPr>
      </w:pPr>
    </w:p>
    <w:p w:rsidR="007662D6" w:rsidP="007662D6">
      <w:pPr>
        <w:ind w:left="-1080"/>
        <w:jc w:val="both"/>
        <w:rPr>
          <w:color w:val="000000"/>
          <w:szCs w:val="22"/>
        </w:rPr>
      </w:pPr>
      <w:r w:rsidRPr="00227ADA">
        <w:rPr>
          <w:color w:val="000000"/>
          <w:szCs w:val="22"/>
        </w:rPr>
        <w:t xml:space="preserve">The staff in the </w:t>
      </w:r>
      <w:r w:rsidR="00863FBC">
        <w:rPr>
          <w:szCs w:val="22"/>
        </w:rPr>
        <w:t xml:space="preserve">Office of Continuing Medical and </w:t>
      </w:r>
      <w:r w:rsidR="00863FBC">
        <w:rPr>
          <w:szCs w:val="22"/>
        </w:rPr>
        <w:t>Interprofessional</w:t>
      </w:r>
      <w:r w:rsidR="00863FBC">
        <w:rPr>
          <w:szCs w:val="22"/>
        </w:rPr>
        <w:t xml:space="preserve"> Education</w:t>
      </w:r>
      <w:r w:rsidR="00E4118F">
        <w:rPr>
          <w:szCs w:val="22"/>
        </w:rPr>
        <w:t xml:space="preserve"> (CME and IPCE)</w:t>
      </w:r>
      <w:r>
        <w:rPr>
          <w:szCs w:val="22"/>
        </w:rPr>
        <w:t xml:space="preserve">, </w:t>
      </w:r>
      <w:r w:rsidRPr="006A0205">
        <w:rPr>
          <w:b/>
          <w:szCs w:val="22"/>
        </w:rPr>
        <w:t xml:space="preserve">Mila </w:t>
      </w:r>
      <w:r w:rsidRPr="006A0205">
        <w:rPr>
          <w:b/>
          <w:szCs w:val="22"/>
        </w:rPr>
        <w:t>Kostic</w:t>
      </w:r>
      <w:r w:rsidRPr="006A0205">
        <w:rPr>
          <w:b/>
          <w:szCs w:val="22"/>
        </w:rPr>
        <w:t xml:space="preserve">, </w:t>
      </w:r>
      <w:r w:rsidR="00C72330">
        <w:rPr>
          <w:b/>
          <w:szCs w:val="22"/>
        </w:rPr>
        <w:t xml:space="preserve">CHCP, FACEHP, </w:t>
      </w:r>
      <w:r w:rsidR="003A19FB">
        <w:rPr>
          <w:szCs w:val="22"/>
        </w:rPr>
        <w:t>D</w:t>
      </w:r>
      <w:r w:rsidRPr="003A19FB">
        <w:rPr>
          <w:szCs w:val="22"/>
        </w:rPr>
        <w:t>irector of CME</w:t>
      </w:r>
      <w:r w:rsidR="00863FBC">
        <w:rPr>
          <w:szCs w:val="22"/>
        </w:rPr>
        <w:t xml:space="preserve"> and Co-Director of IPCE Penn Medicine</w:t>
      </w:r>
      <w:r w:rsidR="00C72330">
        <w:rPr>
          <w:b/>
          <w:szCs w:val="22"/>
        </w:rPr>
        <w:t>,</w:t>
      </w:r>
      <w:r w:rsidRPr="004B2C3E">
        <w:rPr>
          <w:szCs w:val="22"/>
        </w:rPr>
        <w:t xml:space="preserve"> </w:t>
      </w:r>
      <w:r w:rsidRPr="00227ADA">
        <w:rPr>
          <w:b/>
          <w:color w:val="000000"/>
          <w:szCs w:val="22"/>
        </w:rPr>
        <w:t>Zalman</w:t>
      </w:r>
      <w:r w:rsidRPr="00227ADA">
        <w:rPr>
          <w:b/>
          <w:color w:val="000000"/>
          <w:szCs w:val="22"/>
        </w:rPr>
        <w:t xml:space="preserve"> </w:t>
      </w:r>
      <w:r w:rsidRPr="00227ADA">
        <w:rPr>
          <w:b/>
          <w:color w:val="000000"/>
          <w:szCs w:val="22"/>
        </w:rPr>
        <w:t>Agus</w:t>
      </w:r>
      <w:r w:rsidRPr="00227ADA">
        <w:rPr>
          <w:b/>
          <w:color w:val="000000"/>
          <w:szCs w:val="22"/>
        </w:rPr>
        <w:t>, MD</w:t>
      </w:r>
      <w:r w:rsidR="003A19FB">
        <w:rPr>
          <w:b/>
          <w:color w:val="000000"/>
          <w:szCs w:val="22"/>
        </w:rPr>
        <w:t>,</w:t>
      </w:r>
      <w:r w:rsidR="00C72330">
        <w:rPr>
          <w:b/>
          <w:color w:val="000000"/>
          <w:szCs w:val="22"/>
        </w:rPr>
        <w:t xml:space="preserve"> </w:t>
      </w:r>
      <w:r w:rsidR="003A19FB">
        <w:rPr>
          <w:color w:val="000000"/>
          <w:szCs w:val="22"/>
        </w:rPr>
        <w:t>S</w:t>
      </w:r>
      <w:r w:rsidR="00AB255C">
        <w:rPr>
          <w:color w:val="000000"/>
          <w:szCs w:val="22"/>
        </w:rPr>
        <w:t>enior Peer R</w:t>
      </w:r>
      <w:r w:rsidRPr="00C72330" w:rsidR="00C72330">
        <w:rPr>
          <w:color w:val="000000"/>
          <w:szCs w:val="22"/>
        </w:rPr>
        <w:t>eviewer</w:t>
      </w:r>
      <w:r w:rsidR="00134BCD">
        <w:rPr>
          <w:color w:val="000000"/>
          <w:szCs w:val="22"/>
        </w:rPr>
        <w:t xml:space="preserve"> </w:t>
      </w:r>
      <w:r w:rsidR="002713D9">
        <w:rPr>
          <w:color w:val="000000"/>
          <w:szCs w:val="22"/>
        </w:rPr>
        <w:t xml:space="preserve">and </w:t>
      </w:r>
      <w:r w:rsidRPr="002713D9" w:rsidR="002713D9">
        <w:rPr>
          <w:b/>
          <w:color w:val="000000"/>
          <w:szCs w:val="22"/>
        </w:rPr>
        <w:t xml:space="preserve">Patricia A. Smith, </w:t>
      </w:r>
      <w:r w:rsidR="00D25FF3">
        <w:rPr>
          <w:b/>
          <w:color w:val="000000"/>
          <w:szCs w:val="22"/>
        </w:rPr>
        <w:t>DNP</w:t>
      </w:r>
      <w:r w:rsidRPr="002713D9" w:rsidR="002713D9">
        <w:rPr>
          <w:b/>
          <w:color w:val="000000"/>
          <w:szCs w:val="22"/>
        </w:rPr>
        <w:t>, RN-BC</w:t>
      </w:r>
      <w:r w:rsidR="003A19FB">
        <w:rPr>
          <w:b/>
          <w:color w:val="000000"/>
          <w:szCs w:val="22"/>
        </w:rPr>
        <w:t>,</w:t>
      </w:r>
      <w:r w:rsidR="002713D9">
        <w:rPr>
          <w:color w:val="000000"/>
          <w:szCs w:val="22"/>
        </w:rPr>
        <w:t xml:space="preserve"> </w:t>
      </w:r>
      <w:r w:rsidR="00AB255C">
        <w:rPr>
          <w:color w:val="000000"/>
          <w:szCs w:val="22"/>
        </w:rPr>
        <w:t>Penn IPCE Lead Nurse P</w:t>
      </w:r>
      <w:r w:rsidR="00863FBC">
        <w:rPr>
          <w:color w:val="000000"/>
          <w:szCs w:val="22"/>
        </w:rPr>
        <w:t>lanner</w:t>
      </w:r>
      <w:r w:rsidRPr="00227ADA">
        <w:rPr>
          <w:color w:val="000000"/>
          <w:szCs w:val="22"/>
        </w:rPr>
        <w:t xml:space="preserve"> have disclosed that they have </w:t>
      </w:r>
      <w:r w:rsidRPr="00227ADA">
        <w:rPr>
          <w:b/>
          <w:color w:val="000000"/>
          <w:szCs w:val="22"/>
        </w:rPr>
        <w:t>no</w:t>
      </w:r>
      <w:r w:rsidRPr="00227ADA">
        <w:rPr>
          <w:b/>
          <w:i/>
          <w:color w:val="000000"/>
          <w:szCs w:val="22"/>
        </w:rPr>
        <w:t xml:space="preserve"> </w:t>
      </w:r>
      <w:r w:rsidRPr="00227ADA">
        <w:rPr>
          <w:b/>
          <w:color w:val="000000"/>
          <w:szCs w:val="22"/>
        </w:rPr>
        <w:t xml:space="preserve">relevant </w:t>
      </w:r>
      <w:r w:rsidRPr="00227ADA">
        <w:rPr>
          <w:color w:val="000000"/>
          <w:szCs w:val="22"/>
        </w:rPr>
        <w:t>financial relationships with any commercial interests related to the content of this educational activity.</w:t>
      </w:r>
    </w:p>
    <w:p w:rsidR="00D04057" w:rsidP="00D04057">
      <w:pPr>
        <w:pStyle w:val="EnvelopeReturn"/>
        <w:ind w:right="-360"/>
        <w:rPr>
          <w:rFonts w:ascii="Calibri" w:hAnsi="Calibri"/>
          <w:szCs w:val="22"/>
        </w:rPr>
      </w:pPr>
    </w:p>
    <w:p w:rsidR="00D04057" w:rsidP="00D04057">
      <w:pPr>
        <w:pStyle w:val="EnvelopeReturn"/>
        <w:ind w:left="-1080" w:right="-360"/>
        <w:rPr>
          <w:rFonts w:ascii="Calibri" w:hAnsi="Calibri"/>
          <w:szCs w:val="22"/>
        </w:rPr>
      </w:pPr>
      <w:r>
        <w:rPr>
          <w:rFonts w:ascii="Calibri" w:hAnsi="Calibri"/>
          <w:szCs w:val="22"/>
        </w:rPr>
        <w:fldChar w:fldCharType="begin"/>
      </w:r>
      <w:r>
        <w:rPr>
          <w:rFonts w:ascii="Calibri" w:hAnsi="Calibri"/>
          <w:szCs w:val="22"/>
        </w:rPr>
        <w:instrText xml:space="preserve"> </w:instrText>
      </w:r>
      <w:r>
        <w:rPr>
          <w:rFonts w:ascii="Calibri" w:hAnsi="Calibri"/>
          <w:szCs w:val="22"/>
        </w:rPr>
        <w:instrText xml:space="preserve">IF </w:instrText>
      </w:r>
      <w:r>
        <w:rPr>
          <w:rFonts w:ascii="Calibri" w:hAnsi="Calibri"/>
          <w:szCs w:val="22"/>
        </w:rPr>
        <w:instrText>"</w:instrText>
      </w:r>
      <w:r>
        <w:rPr>
          <w:rFonts w:ascii="Calibri" w:hAnsi="Calibri"/>
          <w:szCs w:val="22"/>
        </w:rPr>
        <w:instrText>"</w:instrText>
      </w:r>
      <w:r>
        <w:rPr>
          <w:rFonts w:ascii="Calibri" w:hAnsi="Calibri"/>
          <w:b/>
          <w:smallCaps/>
          <w:szCs w:val="22"/>
          <w:u w:val="single"/>
        </w:rPr>
        <w:instrText xml:space="preserve"> &lt;&gt; "" </w:instrText>
      </w:r>
      <w:r>
        <w:rPr>
          <w:rFonts w:ascii="Calibri" w:hAnsi="Calibri"/>
          <w:szCs w:val="22"/>
        </w:rPr>
        <w:instrText>"Planning Committee Member(s):</w:instrText>
      </w:r>
    </w:p>
    <w:p w:rsidR="00D04057" w:rsidP="00D04057">
      <w:pPr>
        <w:pStyle w:val="EnvelopeReturn"/>
        <w:ind w:left="-1080" w:right="-360"/>
        <w:rPr>
          <w:rFonts w:ascii="Calibri" w:hAnsi="Calibri"/>
          <w:szCs w:val="22"/>
        </w:rPr>
      </w:pPr>
    </w:p>
    <w:p w:rsidR="00D04057" w:rsidRPr="00A3349E" w:rsidP="00D04057">
      <w:pPr>
        <w:pStyle w:val="EnvelopeReturn"/>
        <w:ind w:left="-1080" w:right="-360"/>
        <w:rPr>
          <w:rFonts w:ascii="Calibri" w:hAnsi="Calibri"/>
          <w:b/>
          <w:smallCaps/>
          <w:szCs w:val="22"/>
          <w:highlight w:val="yellow"/>
          <w:u w:val="single"/>
        </w:rPr>
      </w:pPr>
      <w:r>
        <w:rPr>
          <w:rFonts w:ascii="Calibri" w:hAnsi="Calibri"/>
          <w:szCs w:val="22"/>
        </w:rPr>
        <w:fldChar w:fldCharType="begin"/>
      </w:r>
      <w:r>
        <w:rPr>
          <w:rFonts w:ascii="Calibri" w:hAnsi="Calibri"/>
          <w:szCs w:val="22"/>
        </w:rPr>
        <w:instrText xml:space="preserve"> MERGEFIELD Planner \* MERGEFORMAT </w:instrText>
      </w:r>
      <w:r>
        <w:rPr>
          <w:rFonts w:ascii="Calibri" w:hAnsi="Calibri"/>
          <w:szCs w:val="22"/>
        </w:rPr>
        <w:fldChar w:fldCharType="separate"/>
      </w:r>
      <w:r>
        <w:rPr>
          <w:rFonts w:ascii="Calibri" w:hAnsi="Calibri"/>
          <w:noProof/>
          <w:szCs w:val="22"/>
        </w:rPr>
        <w:instrText>«Planner»</w:instrText>
      </w:r>
      <w:r>
        <w:rPr>
          <w:rFonts w:ascii="Calibri" w:hAnsi="Calibri"/>
          <w:szCs w:val="22"/>
        </w:rPr>
        <w:fldChar w:fldCharType="end"/>
      </w:r>
    </w:p>
    <w:p w:rsidR="00D04057" w:rsidP="00D04057">
      <w:pPr>
        <w:pStyle w:val="EnvelopeReturn"/>
        <w:ind w:left="-1080" w:right="-360"/>
        <w:rPr>
          <w:rFonts w:ascii="Calibri" w:hAnsi="Calibri"/>
          <w:noProof/>
          <w:szCs w:val="22"/>
        </w:rPr>
      </w:pPr>
      <w:r>
        <w:rPr>
          <w:rFonts w:ascii="Calibri" w:hAnsi="Calibri"/>
          <w:szCs w:val="22"/>
        </w:rPr>
        <w:instrText>" " "</w:instrText>
      </w:r>
      <w:r w:rsidR="00440052">
        <w:rPr>
          <w:rFonts w:ascii="Calibri" w:hAnsi="Calibri"/>
          <w:szCs w:val="22"/>
        </w:rPr>
        <w:fldChar w:fldCharType="separate"/>
      </w:r>
      <w:r>
        <w:rPr>
          <w:rFonts w:ascii="Calibri" w:hAnsi="Calibri"/>
          <w:szCs w:val="22"/>
        </w:rPr>
        <w:t xml:space="preserve"> </w:t>
      </w:r>
      <w:r>
        <w:rPr>
          <w:rFonts w:ascii="Calibri" w:hAnsi="Calibri"/>
          <w:szCs w:val="22"/>
        </w:rPr>
        <w:fldChar w:fldCharType="end"/>
      </w:r>
      <w:bookmarkStart w:id="0" w:name="_GoBack"/>
      <w:bookmarkEnd w:id="0"/>
    </w:p>
    <w:p w:rsidR="0086014E" w:rsidP="006608E6">
      <w:pPr>
        <w:ind w:left="-1080" w:right="-360"/>
        <w:rPr>
          <w:szCs w:val="22"/>
        </w:rPr>
      </w:pPr>
    </w:p>
    <w:p w:rsidR="0086014E" w:rsidRPr="0086014E" w:rsidP="0086014E">
      <w:pPr>
        <w:ind w:left="-1080" w:right="-360"/>
        <w:rPr>
          <w:szCs w:val="22"/>
        </w:rPr>
      </w:pPr>
      <w:r w:rsidRPr="0086014E">
        <w:fldChar w:fldCharType="begin"/>
      </w:r>
      <w:r w:rsidRPr="0086014E">
        <w:instrText xml:space="preserve"> IF </w:instrText>
      </w:r>
      <w:r w:rsidRPr="0086014E">
        <w:instrText>"</w:instrText>
      </w:r>
      <w:r w:rsidRPr="0086014E">
        <w:instrText>"</w:instrText>
      </w:r>
      <w:r w:rsidRPr="0086014E">
        <w:instrText xml:space="preserve"> &lt;&gt; "" "</w:instrText>
      </w:r>
      <w:r w:rsidRPr="0086014E">
        <w:rPr>
          <w:szCs w:val="22"/>
        </w:rPr>
        <w:instrText xml:space="preserve"> The following individuals have disclosed that they have no relevant financial relationships with any commercial interests related to the content </w:instrText>
      </w:r>
      <w:r>
        <w:rPr>
          <w:szCs w:val="22"/>
        </w:rPr>
        <w:instrText>of this educational activity:</w:instrText>
      </w:r>
      <w:r w:rsidRPr="0086014E">
        <w:instrText xml:space="preserve">" " " </w:instrText>
      </w:r>
      <w:r w:rsidRPr="0086014E">
        <w:fldChar w:fldCharType="separate"/>
      </w:r>
      <w:r w:rsidRPr="0086014E">
        <w:t xml:space="preserve"> </w:t>
      </w:r>
      <w:r w:rsidRPr="0086014E">
        <w:fldChar w:fldCharType="end"/>
      </w:r>
    </w:p>
    <w:p w:rsidR="00DD42E3" w:rsidRPr="00A3349E" w:rsidP="002B7FA3">
      <w:pPr>
        <w:pStyle w:val="EnvelopeReturn"/>
        <w:ind w:left="-1080" w:right="-360"/>
        <w:rPr>
          <w:rFonts w:ascii="Calibri" w:hAnsi="Calibri"/>
          <w:smallCaps/>
          <w:szCs w:val="22"/>
          <w:highlight w:val="yellow"/>
        </w:rPr>
      </w:pPr>
    </w:p>
    <w:p w:rsidR="002534EE" w:rsidP="002534EE">
      <w:pPr>
        <w:pStyle w:val="EnvelopeReturn"/>
        <w:ind w:left="-1080" w:right="-360"/>
        <w:rPr>
          <w:rFonts w:ascii="Calibri" w:hAnsi="Calibri"/>
          <w:szCs w:val="22"/>
        </w:rPr>
      </w:pPr>
    </w:p>
    <w:p w:rsidR="002534EE" w:rsidP="002534EE">
      <w:pPr>
        <w:pStyle w:val="EnvelopeReturn"/>
        <w:ind w:left="-1080" w:right="-360"/>
        <w:rPr>
          <w:rFonts w:ascii="Calibri" w:hAnsi="Calibri"/>
          <w:szCs w:val="22"/>
        </w:rPr>
      </w:pPr>
    </w:p>
    <w:p w:rsidR="002E20A8" w:rsidP="002E20A8">
      <w:pPr>
        <w:pStyle w:val="EnvelopeReturn"/>
        <w:ind w:left="-1080" w:right="-360"/>
        <w:rPr>
          <w:rFonts w:asciiTheme="minorHAnsi" w:hAnsiTheme="minorHAnsi"/>
        </w:rPr>
      </w:pPr>
      <w:r w:rsidRPr="002534EE">
        <w:rPr>
          <w:rFonts w:asciiTheme="minorHAnsi" w:hAnsiTheme="minorHAnsi"/>
        </w:rPr>
        <w:fldChar w:fldCharType="begin"/>
      </w:r>
      <w:r w:rsidRPr="002534EE">
        <w:rPr>
          <w:rFonts w:asciiTheme="minorHAnsi" w:hAnsiTheme="minorHAnsi"/>
        </w:rPr>
        <w:instrText xml:space="preserve"> IF </w:instrText>
      </w:r>
      <w:r w:rsidRPr="002534EE">
        <w:rPr>
          <w:rFonts w:asciiTheme="minorHAnsi" w:hAnsiTheme="minorHAnsi"/>
        </w:rPr>
        <w:instrText>"</w:instrText>
      </w:r>
      <w:r w:rsidRPr="002534EE">
        <w:rPr>
          <w:rFonts w:asciiTheme="minorHAnsi" w:hAnsiTheme="minorHAnsi"/>
        </w:rPr>
        <w:instrText>Thomas  Welch, PhD: Advisor or Review Panel Member-Abbott Laboratories-NA</w:instrText>
      </w:r>
    </w:p>
    <w:p w:rsidRPr="002534EE" w:rsidP="002E20A8">
      <w:pPr>
        <w:pStyle w:val="EnvelopeReturn"/>
        <w:ind w:left="-1080" w:right="-360"/>
        <w:rPr>
          <w:rFonts w:asciiTheme="minorHAnsi" w:hAnsiTheme="minorHAnsi"/>
        </w:rPr>
      </w:pPr>
      <w:r w:rsidRPr="002534EE">
        <w:rPr>
          <w:rFonts w:asciiTheme="minorHAnsi" w:hAnsiTheme="minorHAnsi"/>
        </w:rPr>
        <w:instrText>"</w:instrText>
      </w:r>
      <w:r w:rsidRPr="002534EE">
        <w:rPr>
          <w:rFonts w:asciiTheme="minorHAnsi" w:hAnsiTheme="minorHAnsi"/>
        </w:rPr>
        <w:instrText xml:space="preserve"> </w:instrText>
      </w:r>
      <w:r>
        <w:rPr>
          <w:rFonts w:asciiTheme="minorHAnsi" w:hAnsiTheme="minorHAnsi"/>
        </w:rPr>
        <w:instrText>&lt;&gt;</w:instrText>
      </w:r>
      <w:r w:rsidRPr="002534EE">
        <w:rPr>
          <w:rFonts w:asciiTheme="minorHAnsi" w:hAnsiTheme="minorHAnsi"/>
        </w:rPr>
        <w:instrText xml:space="preserve"> </w:instrText>
      </w:r>
      <w:r>
        <w:rPr>
          <w:rFonts w:asciiTheme="minorHAnsi" w:hAnsiTheme="minorHAnsi"/>
        </w:rPr>
        <w:instrText>""</w:instrText>
      </w:r>
      <w:r w:rsidRPr="002534EE">
        <w:rPr>
          <w:rFonts w:asciiTheme="minorHAnsi" w:hAnsiTheme="minorHAnsi"/>
        </w:rPr>
        <w:instrText xml:space="preserve"> "</w:instrText>
      </w:r>
      <w:r w:rsidRPr="002534EE">
        <w:rPr>
          <w:szCs w:val="22"/>
        </w:rPr>
        <w:instrText>The following individuals have reported the listed relevant financial relationships with commercial interests related to the content of this educational activity.</w:instrText>
      </w:r>
      <w:r w:rsidRPr="002E20A8" w:rsidR="002E20A8">
        <w:rPr>
          <w:rFonts w:asciiTheme="minorHAnsi" w:hAnsiTheme="minorHAnsi"/>
        </w:rPr>
        <w:instrText xml:space="preserve"> </w:instrText>
      </w:r>
    </w:p>
    <w:p w:rsidR="002E20A8" w:rsidRPr="00A3349E" w:rsidP="002E20A8">
      <w:pPr>
        <w:pStyle w:val="EnvelopeReturn"/>
        <w:ind w:left="-1080" w:right="-360"/>
        <w:rPr>
          <w:rFonts w:ascii="Calibri" w:hAnsi="Calibri"/>
          <w:szCs w:val="22"/>
          <w:highlight w:val="yellow"/>
        </w:rPr>
      </w:pPr>
    </w:p>
    <w:p w:rsidR="002E20A8" w:rsidRPr="00A3349E" w:rsidP="00A54566">
      <w:pPr>
        <w:pStyle w:val="EnvelopeReturn"/>
        <w:ind w:left="-1080" w:right="-360"/>
        <w:rPr>
          <w:szCs w:val="22"/>
          <w:highlight w:val="yellow"/>
        </w:rPr>
      </w:pPr>
      <w:r w:rsidR="00440052">
        <w:rPr>
          <w:rFonts w:ascii="Calibri" w:hAnsi="Calibri"/>
          <w:noProof/>
          <w:szCs w:val="22"/>
        </w:rPr>
        <w:instrText>Thomas  Welch</w:instrText>
      </w:r>
      <w:r>
        <w:rPr>
          <w:rFonts w:ascii="Calibri" w:hAnsi="Calibri"/>
          <w:szCs w:val="22"/>
        </w:rPr>
        <w:instrText>, PhD: Advisor or Review Panel Member-Abbott Laboratories-NA</w:instrText>
      </w:r>
    </w:p>
    <w:p w:rsidR="002E20A8" w:rsidRPr="00A3349E" w:rsidP="00A54566">
      <w:pPr>
        <w:pStyle w:val="EnvelopeReturn"/>
        <w:ind w:left="-1080" w:right="-360"/>
        <w:rPr>
          <w:szCs w:val="22"/>
          <w:highlight w:val="yellow"/>
        </w:rPr>
      </w:pPr>
    </w:p>
    <w:p w:rsidR="00440052" w:rsidP="002E20A8">
      <w:pPr>
        <w:pStyle w:val="EnvelopeReturn"/>
        <w:ind w:left="-1080" w:right="-360"/>
        <w:rPr>
          <w:rFonts w:asciiTheme="minorHAnsi" w:hAnsiTheme="minorHAnsi"/>
          <w:noProof/>
        </w:rPr>
      </w:pPr>
      <w:r w:rsidRPr="002534EE">
        <w:rPr>
          <w:rFonts w:asciiTheme="minorHAnsi" w:hAnsiTheme="minorHAnsi"/>
        </w:rPr>
        <w:instrText xml:space="preserve">" " " </w:instrText>
      </w:r>
      <w:r w:rsidRPr="002534EE">
        <w:rPr>
          <w:rFonts w:asciiTheme="minorHAnsi" w:hAnsiTheme="minorHAnsi"/>
        </w:rPr>
        <w:fldChar w:fldCharType="separate"/>
      </w:r>
      <w:r w:rsidRPr="002534EE">
        <w:rPr>
          <w:szCs w:val="22"/>
        </w:rPr>
        <w:t>The following individuals have reported the listed relevant financial relationships with commercial interests related to the content of this educational activity.</w:t>
      </w:r>
      <w:r w:rsidRPr="002E20A8" w:rsidR="002E20A8">
        <w:rPr>
          <w:rFonts w:asciiTheme="minorHAnsi" w:hAnsiTheme="minorHAnsi"/>
        </w:rPr>
        <w:t xml:space="preserve"> </w:t>
      </w:r>
    </w:p>
    <w:p w:rsidR="002E20A8" w:rsidRPr="00A3349E" w:rsidP="002E20A8">
      <w:pPr>
        <w:pStyle w:val="EnvelopeReturn"/>
        <w:ind w:left="-1080" w:right="-360"/>
        <w:rPr>
          <w:rFonts w:ascii="Calibri" w:hAnsi="Calibri"/>
          <w:szCs w:val="22"/>
          <w:highlight w:val="yellow"/>
        </w:rPr>
      </w:pPr>
    </w:p>
    <w:p w:rsidR="002E20A8" w:rsidRPr="00A3349E" w:rsidP="00A54566">
      <w:pPr>
        <w:pStyle w:val="EnvelopeReturn"/>
        <w:ind w:left="-1080" w:right="-360"/>
        <w:rPr>
          <w:szCs w:val="22"/>
          <w:highlight w:val="yellow"/>
        </w:rPr>
      </w:pPr>
      <w:r w:rsidR="00440052">
        <w:rPr>
          <w:rFonts w:ascii="Calibri" w:hAnsi="Calibri"/>
          <w:noProof/>
          <w:szCs w:val="22"/>
        </w:rPr>
        <w:t>Thomas  Welch</w:t>
      </w:r>
      <w:r>
        <w:rPr>
          <w:rFonts w:ascii="Calibri" w:hAnsi="Calibri"/>
          <w:szCs w:val="22"/>
        </w:rPr>
        <w:t>, PhD: Advisor or Review Panel Member-Abbott Laboratories-NA</w:t>
      </w:r>
    </w:p>
    <w:p w:rsidR="002E20A8" w:rsidRPr="00A3349E" w:rsidP="00A54566">
      <w:pPr>
        <w:pStyle w:val="EnvelopeReturn"/>
        <w:ind w:left="-1080" w:right="-360"/>
        <w:rPr>
          <w:szCs w:val="22"/>
          <w:highlight w:val="yellow"/>
        </w:rPr>
      </w:pPr>
    </w:p>
    <w:p w:rsidRPr="002534EE" w:rsidP="002E20A8">
      <w:pPr>
        <w:pStyle w:val="EnvelopeReturn"/>
        <w:ind w:left="-1080" w:right="-360"/>
        <w:rPr>
          <w:rFonts w:asciiTheme="minorHAnsi" w:hAnsiTheme="minorHAnsi"/>
        </w:rPr>
      </w:pPr>
      <w:r w:rsidRPr="002534EE">
        <w:rPr>
          <w:rFonts w:asciiTheme="minorHAnsi" w:hAnsiTheme="minorHAnsi"/>
        </w:rPr>
        <w:fldChar w:fldCharType="end"/>
      </w:r>
    </w:p>
    <w:p w:rsidR="002B7FA3" w:rsidRPr="00A3349E" w:rsidP="002B7FA3">
      <w:pPr>
        <w:pStyle w:val="EnvelopeReturn"/>
        <w:ind w:left="-1080" w:right="-360"/>
        <w:rPr>
          <w:rFonts w:ascii="Calibri" w:hAnsi="Calibri"/>
          <w:sz w:val="20"/>
          <w:highlight w:val="yellow"/>
        </w:rPr>
      </w:pPr>
      <w:r w:rsidRPr="0086014E">
        <w:rPr>
          <w:rFonts w:ascii="Calibri" w:hAnsi="Calibri"/>
          <w:sz w:val="20"/>
        </w:rPr>
        <w:t>Relevant financial r</w:t>
      </w:r>
      <w:r w:rsidRPr="0086014E">
        <w:rPr>
          <w:rFonts w:ascii="Calibri" w:hAnsi="Calibri"/>
          <w:sz w:val="20"/>
        </w:rPr>
        <w:t>elationships</w:t>
      </w:r>
      <w:r w:rsidRPr="0086014E">
        <w:rPr>
          <w:rFonts w:ascii="Calibri" w:hAnsi="Calibri"/>
          <w:sz w:val="20"/>
        </w:rPr>
        <w:t xml:space="preserve"> are </w:t>
      </w:r>
      <w:r w:rsidRPr="0086014E">
        <w:rPr>
          <w:rFonts w:ascii="Calibri" w:hAnsi="Calibri"/>
          <w:sz w:val="20"/>
        </w:rPr>
        <w:t>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w:t>
      </w:r>
    </w:p>
    <w:p w:rsidR="002B7FA3" w:rsidRPr="00A3349E" w:rsidP="002B7FA3">
      <w:pPr>
        <w:pStyle w:val="EnvelopeReturn"/>
        <w:ind w:left="-1080" w:right="-360"/>
        <w:rPr>
          <w:rFonts w:ascii="Calibri" w:hAnsi="Calibri"/>
          <w:szCs w:val="22"/>
          <w:highlight w:val="yellow"/>
        </w:rPr>
      </w:pPr>
    </w:p>
    <w:p w:rsidR="002B7FA3" w:rsidRPr="00A3349E" w:rsidP="002B7FA3">
      <w:pPr>
        <w:ind w:left="-1080" w:right="-360"/>
        <w:rPr>
          <w:szCs w:val="22"/>
        </w:rPr>
      </w:pPr>
      <w:r w:rsidRPr="00A3349E">
        <w:rPr>
          <w:b/>
          <w:smallCaps/>
          <w:szCs w:val="22"/>
        </w:rPr>
        <w:t xml:space="preserve">Disclosure of Unapproved Uses of Products </w:t>
      </w:r>
    </w:p>
    <w:p w:rsidR="002B7FA3" w:rsidRPr="00A3349E" w:rsidP="002B7FA3">
      <w:pPr>
        <w:ind w:left="-1080" w:right="-360"/>
        <w:rPr>
          <w:szCs w:val="22"/>
        </w:rPr>
      </w:pPr>
    </w:p>
    <w:p w:rsidR="00A04A27" w:rsidRPr="00922BD7" w:rsidP="002B7FA3">
      <w:pPr>
        <w:ind w:left="-1080" w:right="-360"/>
        <w:rPr>
          <w:sz w:val="18"/>
          <w:szCs w:val="18"/>
        </w:rPr>
      </w:pPr>
      <w:r w:rsidRPr="008B285F">
        <w:rPr>
          <w:b/>
          <w:smallCaps/>
          <w:szCs w:val="22"/>
          <w:highlight w:val="yellow"/>
          <w:u w:val="single"/>
        </w:rPr>
        <w:t>Presenter  name</w:t>
      </w:r>
      <w:r w:rsidRPr="008B285F">
        <w:rPr>
          <w:b/>
          <w:smallCaps/>
          <w:szCs w:val="22"/>
          <w:highlight w:val="yellow"/>
        </w:rPr>
        <w:tab/>
      </w:r>
      <w:r w:rsidRPr="008B285F">
        <w:rPr>
          <w:b/>
          <w:smallCaps/>
          <w:szCs w:val="22"/>
          <w:highlight w:val="yellow"/>
          <w:u w:val="single"/>
        </w:rPr>
        <w:t>Product</w:t>
      </w:r>
      <w:r w:rsidRPr="008B285F">
        <w:rPr>
          <w:b/>
          <w:szCs w:val="22"/>
          <w:highlight w:val="yellow"/>
        </w:rPr>
        <w:tab/>
      </w:r>
      <w:r w:rsidRPr="008B285F">
        <w:rPr>
          <w:b/>
          <w:szCs w:val="22"/>
          <w:highlight w:val="yellow"/>
        </w:rPr>
        <w:tab/>
      </w:r>
      <w:r w:rsidRPr="008B285F">
        <w:rPr>
          <w:szCs w:val="22"/>
          <w:highlight w:val="yellow"/>
        </w:rPr>
        <w:tab/>
      </w:r>
      <w:r w:rsidRPr="008B285F">
        <w:rPr>
          <w:b/>
          <w:smallCaps/>
          <w:szCs w:val="22"/>
          <w:highlight w:val="yellow"/>
          <w:u w:val="single"/>
        </w:rPr>
        <w:t>Investigational and/or Off-label Use</w:t>
      </w:r>
    </w:p>
    <w:sectPr w:rsidSect="00A04A27">
      <w:pgSz w:w="12240" w:h="15840"/>
      <w:pgMar w:top="360" w:right="108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136">
    <w:pPr>
      <w:pStyle w:val="Footer"/>
    </w:pPr>
    <w:r>
      <w:rPr>
        <w:b/>
        <w:bCs/>
        <w:smallCaps/>
        <w:noProof/>
        <w:szCs w:val="22"/>
      </w:rPr>
      <w:pict>
        <v:shapetype id="_x0000_t202" coordsize="21600,21600" o:spt="202" path="m,l,21600r21600,l21600,xe">
          <v:stroke joinstyle="miter"/>
          <v:path gradientshapeok="t" o:connecttype="rect"/>
        </v:shapetype>
        <v:shape id="Text Box 2" o:spid="_x0000_s2049" type="#_x0000_t202" style="height:28.6pt;margin-left:-22.95pt;margin-top:4.7pt;mso-height-percent:0;mso-height-relative:page;mso-width-percent:0;mso-width-relative:page;mso-wrap-distance-bottom:0;mso-wrap-distance-left:9pt;mso-wrap-distance-right:9pt;mso-wrap-distance-top:0;mso-wrap-style:square;position:absolute;v-text-anchor:top;visibility:visible;width:8in;z-index:251658240">
          <v:textbox>
            <w:txbxContent>
              <w:p w:rsidR="00257136" w:rsidRPr="008654A3" w:rsidP="009072EE">
                <w:pPr>
                  <w:jc w:val="center"/>
                  <w:rPr>
                    <w:sz w:val="24"/>
                  </w:rPr>
                </w:pPr>
                <w:r w:rsidRPr="008654A3">
                  <w:rPr>
                    <w:rFonts w:ascii="Tahoma" w:hAnsi="Tahoma"/>
                    <w:b/>
                    <w:sz w:val="24"/>
                  </w:rPr>
                  <w:t xml:space="preserve">Check your </w:t>
                </w:r>
                <w:r>
                  <w:rPr>
                    <w:rFonts w:ascii="Tahoma" w:hAnsi="Tahoma"/>
                    <w:b/>
                    <w:sz w:val="24"/>
                  </w:rPr>
                  <w:t>transcript</w:t>
                </w:r>
                <w:r w:rsidRPr="008654A3">
                  <w:rPr>
                    <w:rFonts w:ascii="Tahoma" w:hAnsi="Tahoma"/>
                    <w:b/>
                    <w:sz w:val="24"/>
                  </w:rPr>
                  <w:t xml:space="preserve"> online at </w:t>
                </w:r>
                <w:r>
                  <w:fldChar w:fldCharType="begin"/>
                </w:r>
                <w:r>
                  <w:instrText xml:space="preserve"> HYPERLINK "http://www.penncmeonline.com" </w:instrText>
                </w:r>
                <w:r>
                  <w:fldChar w:fldCharType="separate"/>
                </w:r>
                <w:r w:rsidRPr="008654A3">
                  <w:rPr>
                    <w:rStyle w:val="Hyperlink"/>
                    <w:rFonts w:ascii="Tahoma" w:hAnsi="Tahoma"/>
                    <w:b/>
                    <w:sz w:val="24"/>
                  </w:rPr>
                  <w:t>www.penncmeonline.com</w:t>
                </w:r>
                <w:r>
                  <w:fldChar w:fldCharType="end"/>
                </w:r>
                <w:r w:rsidRPr="008654A3">
                  <w:rPr>
                    <w:rFonts w:ascii="Tahoma" w:hAnsi="Tahoma"/>
                    <w:b/>
                    <w:sz w:val="24"/>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1A56D50"/>
    <w:multiLevelType w:val="hybridMultilevel"/>
    <w:tmpl w:val="BFF2571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
    <w:nsid w:val="56D622FA"/>
    <w:multiLevelType w:val="hybridMultilevel"/>
    <w:tmpl w:val="B0A415E6"/>
    <w:lvl w:ilvl="0">
      <w:start w:val="0"/>
      <w:numFmt w:val="bullet"/>
      <w:lvlText w:val=""/>
      <w:lvlJc w:val="left"/>
      <w:pPr>
        <w:tabs>
          <w:tab w:val="num" w:pos="1080"/>
        </w:tabs>
        <w:ind w:left="1080" w:hanging="720"/>
      </w:pPr>
      <w:rPr>
        <w:rFonts w:ascii="Wingdings" w:eastAsia="Times New Roman" w:hAnsi="Wingdings" w:cs="Times New Roman" w:hint="default"/>
        <w:sz w:val="28"/>
        <w:szCs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ADA"/>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40856"/>
    <w:rPr>
      <w:rFonts w:ascii="Times New Roman" w:hAnsi="Times New Roman"/>
      <w:szCs w:val="20"/>
    </w:rPr>
  </w:style>
  <w:style w:type="paragraph" w:styleId="Title">
    <w:name w:val="Title"/>
    <w:basedOn w:val="Normal"/>
    <w:qFormat/>
    <w:rsid w:val="00740856"/>
    <w:pPr>
      <w:jc w:val="center"/>
    </w:pPr>
    <w:rPr>
      <w:rFonts w:ascii="Times New Roman" w:hAnsi="Times New Roman"/>
      <w:b/>
      <w:szCs w:val="20"/>
    </w:rPr>
  </w:style>
  <w:style w:type="paragraph" w:styleId="BodyText">
    <w:name w:val="Body Text"/>
    <w:basedOn w:val="Normal"/>
    <w:rsid w:val="00740856"/>
    <w:pPr>
      <w:jc w:val="both"/>
    </w:pPr>
    <w:rPr>
      <w:rFonts w:ascii="Times New Roman" w:hAnsi="Times New Roman"/>
      <w:sz w:val="24"/>
      <w:szCs w:val="20"/>
    </w:rPr>
  </w:style>
  <w:style w:type="paragraph" w:styleId="Subtitle">
    <w:name w:val="Subtitle"/>
    <w:basedOn w:val="Normal"/>
    <w:qFormat/>
    <w:rsid w:val="00740856"/>
    <w:pPr>
      <w:jc w:val="center"/>
    </w:pPr>
    <w:rPr>
      <w:rFonts w:ascii="Times New Roman" w:hAnsi="Times New Roman"/>
      <w:b/>
      <w:smallCaps/>
      <w:sz w:val="24"/>
      <w:szCs w:val="20"/>
    </w:rPr>
  </w:style>
  <w:style w:type="character" w:styleId="Hyperlink">
    <w:name w:val="Hyperlink"/>
    <w:rsid w:val="002329E2"/>
    <w:rPr>
      <w:color w:val="0000FF"/>
      <w:u w:val="single"/>
    </w:rPr>
  </w:style>
  <w:style w:type="table" w:styleId="TableGrid">
    <w:name w:val="Table Grid"/>
    <w:basedOn w:val="TableNormal"/>
    <w:rsid w:val="00605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F3AA2"/>
    <w:rPr>
      <w:rFonts w:eastAsia="Calibri"/>
      <w:szCs w:val="21"/>
    </w:rPr>
  </w:style>
  <w:style w:type="character" w:customStyle="1" w:styleId="PlainTextChar">
    <w:name w:val="Plain Text Char"/>
    <w:link w:val="PlainText"/>
    <w:uiPriority w:val="99"/>
    <w:rsid w:val="00FF3AA2"/>
    <w:rPr>
      <w:rFonts w:ascii="Calibri" w:eastAsia="Calibri" w:hAnsi="Calibri"/>
      <w:sz w:val="22"/>
      <w:szCs w:val="21"/>
    </w:rPr>
  </w:style>
  <w:style w:type="paragraph" w:styleId="BalloonText">
    <w:name w:val="Balloon Text"/>
    <w:basedOn w:val="Normal"/>
    <w:link w:val="BalloonTextChar"/>
    <w:rsid w:val="00841122"/>
    <w:rPr>
      <w:rFonts w:ascii="Segoe UI" w:hAnsi="Segoe UI" w:cs="Segoe UI"/>
      <w:sz w:val="18"/>
      <w:szCs w:val="18"/>
    </w:rPr>
  </w:style>
  <w:style w:type="character" w:customStyle="1" w:styleId="BalloonTextChar">
    <w:name w:val="Balloon Text Char"/>
    <w:link w:val="BalloonText"/>
    <w:rsid w:val="00841122"/>
    <w:rPr>
      <w:rFonts w:ascii="Segoe UI" w:hAnsi="Segoe UI" w:cs="Segoe UI"/>
      <w:sz w:val="18"/>
      <w:szCs w:val="18"/>
    </w:rPr>
  </w:style>
  <w:style w:type="paragraph" w:styleId="Header">
    <w:name w:val="header"/>
    <w:basedOn w:val="Normal"/>
    <w:link w:val="HeaderChar"/>
    <w:rsid w:val="009072EE"/>
    <w:pPr>
      <w:tabs>
        <w:tab w:val="center" w:pos="4680"/>
        <w:tab w:val="right" w:pos="9360"/>
      </w:tabs>
    </w:pPr>
  </w:style>
  <w:style w:type="character" w:customStyle="1" w:styleId="HeaderChar">
    <w:name w:val="Header Char"/>
    <w:basedOn w:val="DefaultParagraphFont"/>
    <w:link w:val="Header"/>
    <w:rsid w:val="009072EE"/>
    <w:rPr>
      <w:rFonts w:ascii="Calibri" w:hAnsi="Calibri"/>
      <w:sz w:val="22"/>
      <w:szCs w:val="24"/>
    </w:rPr>
  </w:style>
  <w:style w:type="paragraph" w:styleId="Footer">
    <w:name w:val="footer"/>
    <w:basedOn w:val="Normal"/>
    <w:link w:val="FooterChar"/>
    <w:rsid w:val="009072EE"/>
    <w:pPr>
      <w:tabs>
        <w:tab w:val="center" w:pos="4680"/>
        <w:tab w:val="right" w:pos="9360"/>
      </w:tabs>
    </w:pPr>
  </w:style>
  <w:style w:type="character" w:customStyle="1" w:styleId="FooterChar">
    <w:name w:val="Footer Char"/>
    <w:basedOn w:val="DefaultParagraphFont"/>
    <w:link w:val="Footer"/>
    <w:rsid w:val="009072EE"/>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image" Target="media/image2.jpe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E347-AAC1-4148-A9A0-8A5E7B3A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568</Words>
  <Characters>5611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kmunk@multiweb.com</cp:lastModifiedBy>
  <cp:revision>9</cp:revision>
  <cp:lastPrinted>2017-12-05T20:38:00Z</cp:lastPrinted>
  <dcterms:created xsi:type="dcterms:W3CDTF">2018-07-18T19:39:00Z</dcterms:created>
  <dcterms:modified xsi:type="dcterms:W3CDTF">2018-09-20T20:40:00Z</dcterms:modified>
</cp:coreProperties>
</file>